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56B" w:rsidRPr="0030256B" w:rsidRDefault="009D4FB1" w:rsidP="0030256B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>
        <w:rPr>
          <w:rFonts w:eastAsia="Times New Roman"/>
          <w:b/>
          <w:bCs/>
          <w:color w:val="auto"/>
          <w:sz w:val="20"/>
          <w:szCs w:val="20"/>
        </w:rPr>
        <w:t>Протокол № 344</w:t>
      </w:r>
    </w:p>
    <w:p w:rsidR="0030256B" w:rsidRPr="0030256B" w:rsidRDefault="0030256B" w:rsidP="0030256B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proofErr w:type="gramStart"/>
      <w:r w:rsidRPr="0030256B">
        <w:rPr>
          <w:rFonts w:eastAsia="Times New Roman"/>
          <w:b/>
          <w:bCs/>
          <w:color w:val="auto"/>
          <w:sz w:val="20"/>
          <w:szCs w:val="20"/>
        </w:rPr>
        <w:t>рассмотрения</w:t>
      </w:r>
      <w:proofErr w:type="gramEnd"/>
      <w:r w:rsidRPr="0030256B">
        <w:rPr>
          <w:rFonts w:eastAsia="Times New Roman"/>
          <w:b/>
          <w:bCs/>
          <w:color w:val="auto"/>
          <w:sz w:val="20"/>
          <w:szCs w:val="20"/>
        </w:rPr>
        <w:t xml:space="preserve"> единственной заявки на участие в электронном аукционе (для СМП и СОНКО).</w:t>
      </w:r>
    </w:p>
    <w:p w:rsidR="0030256B" w:rsidRPr="0030256B" w:rsidRDefault="0030256B" w:rsidP="0030256B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73"/>
        <w:gridCol w:w="4475"/>
      </w:tblGrid>
      <w:tr w:rsidR="0030256B" w:rsidRPr="0030256B" w:rsidTr="0030256B">
        <w:trPr>
          <w:trHeight w:val="549"/>
        </w:trPr>
        <w:tc>
          <w:tcPr>
            <w:tcW w:w="5973" w:type="dxa"/>
            <w:hideMark/>
          </w:tcPr>
          <w:p w:rsidR="0030256B" w:rsidRPr="0030256B" w:rsidRDefault="0030256B" w:rsidP="0030256B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30256B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30256B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30256B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30256B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30256B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30256B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475" w:type="dxa"/>
            <w:hideMark/>
          </w:tcPr>
          <w:p w:rsidR="0030256B" w:rsidRPr="0030256B" w:rsidRDefault="0030256B" w:rsidP="0030256B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Дата 31</w:t>
            </w:r>
            <w:r w:rsidRPr="0030256B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.05.2019 </w:t>
            </w:r>
            <w:r w:rsidRPr="0030256B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30256B" w:rsidRPr="0030256B" w:rsidRDefault="0030256B" w:rsidP="0030256B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30256B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30256B">
        <w:rPr>
          <w:rFonts w:eastAsia="NSimSun"/>
          <w:color w:val="auto"/>
          <w:sz w:val="20"/>
          <w:szCs w:val="20"/>
          <w:lang w:eastAsia="ar-SA"/>
        </w:rPr>
        <w:t>0116300000119000465</w:t>
      </w:r>
      <w:r w:rsidRPr="0030256B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30256B" w:rsidRPr="0030256B" w:rsidRDefault="0030256B" w:rsidP="0030256B">
      <w:pPr>
        <w:jc w:val="both"/>
        <w:rPr>
          <w:rFonts w:eastAsia="Times New Roman"/>
          <w:color w:val="000000"/>
          <w:sz w:val="20"/>
          <w:szCs w:val="20"/>
        </w:rPr>
      </w:pPr>
      <w:r w:rsidRPr="0030256B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30256B">
        <w:rPr>
          <w:rFonts w:eastAsia="Times New Roman"/>
          <w:color w:val="000000"/>
          <w:sz w:val="20"/>
          <w:szCs w:val="20"/>
        </w:rPr>
        <w:t>193143522408614350100100170019002000</w:t>
      </w:r>
    </w:p>
    <w:p w:rsidR="0030256B" w:rsidRPr="0030256B" w:rsidRDefault="0030256B" w:rsidP="0030256B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30256B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30256B">
        <w:rPr>
          <w:rFonts w:eastAsia="Times New Roman"/>
          <w:bCs/>
          <w:color w:val="auto"/>
          <w:sz w:val="20"/>
          <w:szCs w:val="20"/>
        </w:rPr>
        <w:t xml:space="preserve">Оказание услуг по организации и проведению торжественного Открытия и Закрытия </w:t>
      </w:r>
      <w:proofErr w:type="spellStart"/>
      <w:r w:rsidRPr="0030256B">
        <w:rPr>
          <w:rFonts w:eastAsia="Times New Roman"/>
          <w:bCs/>
          <w:color w:val="auto"/>
          <w:sz w:val="20"/>
          <w:szCs w:val="20"/>
        </w:rPr>
        <w:t>Ысыах</w:t>
      </w:r>
      <w:proofErr w:type="spellEnd"/>
      <w:r w:rsidRPr="0030256B">
        <w:rPr>
          <w:rFonts w:eastAsia="Times New Roman"/>
          <w:bCs/>
          <w:color w:val="auto"/>
          <w:sz w:val="20"/>
          <w:szCs w:val="20"/>
        </w:rPr>
        <w:t xml:space="preserve"> </w:t>
      </w:r>
      <w:proofErr w:type="spellStart"/>
      <w:r w:rsidRPr="0030256B">
        <w:rPr>
          <w:rFonts w:eastAsia="Times New Roman"/>
          <w:bCs/>
          <w:color w:val="auto"/>
          <w:sz w:val="20"/>
          <w:szCs w:val="20"/>
        </w:rPr>
        <w:t>Туймаады</w:t>
      </w:r>
      <w:proofErr w:type="spellEnd"/>
      <w:r w:rsidRPr="0030256B">
        <w:rPr>
          <w:rFonts w:eastAsia="Times New Roman"/>
          <w:bCs/>
          <w:color w:val="auto"/>
          <w:sz w:val="20"/>
          <w:szCs w:val="20"/>
        </w:rPr>
        <w:t>.</w:t>
      </w:r>
    </w:p>
    <w:p w:rsidR="0030256B" w:rsidRPr="0030256B" w:rsidRDefault="0030256B" w:rsidP="0030256B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30256B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30256B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30256B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30256B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30256B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30256B">
          <w:rPr>
            <w:rFonts w:eastAsia="Times New Roman"/>
            <w:color w:val="0000FF" w:themeColor="hyperlink"/>
            <w:sz w:val="20"/>
            <w:szCs w:val="20"/>
            <w:u w:val="single"/>
          </w:rPr>
          <w:t>https://gz.lot-online.ru</w:t>
        </w:r>
      </w:hyperlink>
      <w:r w:rsidRPr="0030256B">
        <w:rPr>
          <w:rFonts w:eastAsia="Times New Roman"/>
          <w:bCs/>
          <w:color w:val="auto"/>
          <w:sz w:val="20"/>
          <w:szCs w:val="20"/>
        </w:rPr>
        <w:t xml:space="preserve"> в сети «Интернет» 23.05.2019 17:01:43 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30256B" w:rsidRPr="0030256B" w:rsidTr="0030256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0256B" w:rsidRPr="0030256B" w:rsidRDefault="0030256B" w:rsidP="0030256B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30256B">
              <w:rPr>
                <w:rFonts w:eastAsia="Times New Roman"/>
                <w:bCs/>
                <w:color w:val="auto"/>
                <w:sz w:val="20"/>
                <w:szCs w:val="20"/>
              </w:rPr>
              <w:t>МУНИЦИПАЛЬНОЕ БЮДЖЕТНОЕ УЧРЕЖДЕНИЕ "АГЕНТСТВО КУЛЬТУРЫ И ХУДОЖЕСТВЕННОГО ОБРАЗОВАНИЯ" ГОРОДСКОГО ОКРУГА "ГОРОД ЯКУТСК"</w:t>
            </w:r>
          </w:p>
        </w:tc>
      </w:tr>
    </w:tbl>
    <w:p w:rsidR="0030256B" w:rsidRPr="0030256B" w:rsidRDefault="0030256B" w:rsidP="0030256B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30256B">
        <w:rPr>
          <w:rFonts w:eastAsia="Times New Roman"/>
          <w:b/>
          <w:bCs/>
          <w:color w:val="auto"/>
          <w:sz w:val="20"/>
          <w:szCs w:val="20"/>
        </w:rPr>
        <w:t xml:space="preserve">Начальная (максимальная) цена контракта: </w:t>
      </w:r>
      <w:r w:rsidRPr="0030256B">
        <w:rPr>
          <w:rFonts w:eastAsia="Times New Roman"/>
          <w:bCs/>
          <w:color w:val="auto"/>
          <w:sz w:val="20"/>
          <w:szCs w:val="20"/>
        </w:rPr>
        <w:t>1</w:t>
      </w:r>
      <w:r>
        <w:rPr>
          <w:rFonts w:eastAsia="Times New Roman"/>
          <w:bCs/>
          <w:color w:val="auto"/>
          <w:sz w:val="20"/>
          <w:szCs w:val="20"/>
        </w:rPr>
        <w:t> </w:t>
      </w:r>
      <w:r w:rsidRPr="0030256B">
        <w:rPr>
          <w:rFonts w:eastAsia="Times New Roman"/>
          <w:bCs/>
          <w:color w:val="auto"/>
          <w:sz w:val="20"/>
          <w:szCs w:val="20"/>
        </w:rPr>
        <w:t>667</w:t>
      </w:r>
      <w:r>
        <w:rPr>
          <w:rFonts w:eastAsia="Times New Roman"/>
          <w:bCs/>
          <w:color w:val="auto"/>
          <w:sz w:val="20"/>
          <w:szCs w:val="20"/>
        </w:rPr>
        <w:t> 100,0</w:t>
      </w:r>
      <w:r w:rsidRPr="0030256B">
        <w:rPr>
          <w:rFonts w:eastAsia="Times New Roman"/>
          <w:bCs/>
          <w:color w:val="auto"/>
          <w:sz w:val="20"/>
          <w:szCs w:val="20"/>
        </w:rPr>
        <w:t>0</w:t>
      </w:r>
      <w:r>
        <w:rPr>
          <w:rFonts w:eastAsia="Times New Roman"/>
          <w:bCs/>
          <w:color w:val="auto"/>
          <w:sz w:val="20"/>
          <w:szCs w:val="20"/>
        </w:rPr>
        <w:t xml:space="preserve"> </w:t>
      </w:r>
      <w:r w:rsidRPr="0030256B">
        <w:rPr>
          <w:rFonts w:eastAsia="Times New Roman"/>
          <w:bCs/>
          <w:color w:val="auto"/>
          <w:sz w:val="20"/>
          <w:szCs w:val="20"/>
        </w:rPr>
        <w:t>рублей.</w:t>
      </w:r>
    </w:p>
    <w:p w:rsidR="0030256B" w:rsidRPr="0030256B" w:rsidRDefault="0030256B" w:rsidP="0030256B">
      <w:pPr>
        <w:jc w:val="both"/>
        <w:rPr>
          <w:rFonts w:eastAsia="Times New Roman"/>
          <w:color w:val="auto"/>
          <w:sz w:val="20"/>
          <w:szCs w:val="20"/>
        </w:rPr>
      </w:pPr>
      <w:r w:rsidRPr="0030256B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proofErr w:type="spellStart"/>
      <w:r w:rsidRPr="0030256B">
        <w:rPr>
          <w:rFonts w:eastAsia="Times New Roman"/>
          <w:color w:val="auto"/>
          <w:sz w:val="20"/>
          <w:szCs w:val="20"/>
        </w:rPr>
        <w:t>Cредства</w:t>
      </w:r>
      <w:proofErr w:type="spellEnd"/>
      <w:r w:rsidRPr="0030256B">
        <w:rPr>
          <w:rFonts w:eastAsia="Times New Roman"/>
          <w:color w:val="auto"/>
          <w:sz w:val="20"/>
          <w:szCs w:val="20"/>
        </w:rPr>
        <w:t xml:space="preserve"> бюджетных учреждений городского округа "город Якутск".</w:t>
      </w:r>
    </w:p>
    <w:p w:rsidR="0030256B" w:rsidRPr="0030256B" w:rsidRDefault="0030256B" w:rsidP="0030256B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30256B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0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100"/>
        <w:gridCol w:w="5100"/>
      </w:tblGrid>
      <w:tr w:rsidR="0030256B" w:rsidRPr="0030256B" w:rsidTr="0030256B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</w:tr>
      <w:tr w:rsidR="0030256B" w:rsidRPr="0030256B" w:rsidTr="0030256B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Cs/>
                <w:color w:val="auto"/>
                <w:sz w:val="20"/>
                <w:szCs w:val="20"/>
              </w:rPr>
              <w:t>Нахов Сергей Иннокентьевич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Cs/>
                <w:color w:val="auto"/>
                <w:sz w:val="20"/>
                <w:szCs w:val="20"/>
              </w:rPr>
              <w:t>Зам. председателя комиссии</w:t>
            </w:r>
          </w:p>
        </w:tc>
      </w:tr>
      <w:tr w:rsidR="0030256B" w:rsidRPr="0030256B" w:rsidTr="0030256B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Cs/>
                <w:color w:val="auto"/>
                <w:sz w:val="20"/>
                <w:szCs w:val="20"/>
              </w:rPr>
              <w:t>Бурнашев Василий Васильевич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</w:tr>
      <w:tr w:rsidR="0030256B" w:rsidRPr="0030256B" w:rsidTr="0030256B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</w:tr>
    </w:tbl>
    <w:p w:rsidR="0030256B" w:rsidRPr="0030256B" w:rsidRDefault="0030256B" w:rsidP="0030256B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30256B">
        <w:rPr>
          <w:rFonts w:eastAsia="Times New Roman"/>
          <w:color w:val="auto"/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30256B">
        <w:rPr>
          <w:rFonts w:eastAsia="Times New Roman"/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30256B">
        <w:rPr>
          <w:rFonts w:eastAsia="Times New Roman"/>
          <w:color w:val="auto"/>
          <w:sz w:val="20"/>
          <w:szCs w:val="20"/>
        </w:rPr>
        <w:t xml:space="preserve"> </w:t>
      </w:r>
      <w:r w:rsidRPr="0030256B">
        <w:rPr>
          <w:rFonts w:eastAsia="Times New Roman"/>
          <w:color w:val="000000"/>
          <w:sz w:val="20"/>
          <w:szCs w:val="20"/>
        </w:rPr>
        <w:t>приняла решение:</w:t>
      </w:r>
    </w:p>
    <w:p w:rsidR="0030256B" w:rsidRPr="0030256B" w:rsidRDefault="0030256B" w:rsidP="0030256B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9"/>
        <w:gridCol w:w="1266"/>
        <w:gridCol w:w="3548"/>
        <w:gridCol w:w="567"/>
        <w:gridCol w:w="1565"/>
      </w:tblGrid>
      <w:tr w:rsidR="0030256B" w:rsidRPr="0030256B" w:rsidTr="0030256B">
        <w:trPr>
          <w:trHeight w:val="20"/>
          <w:jc w:val="center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56B" w:rsidRPr="0030256B" w:rsidRDefault="0030256B" w:rsidP="0030256B">
            <w:pPr>
              <w:jc w:val="center"/>
              <w:outlineLvl w:val="0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/>
                <w:color w:val="auto"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56B" w:rsidRPr="0030256B" w:rsidRDefault="0030256B" w:rsidP="0030256B">
            <w:pPr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56B" w:rsidRPr="0030256B" w:rsidRDefault="0030256B" w:rsidP="0030256B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/>
                <w:color w:val="auto"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b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30256B" w:rsidRPr="0030256B" w:rsidTr="0030256B">
        <w:trPr>
          <w:trHeight w:val="20"/>
          <w:jc w:val="center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0256B">
              <w:rPr>
                <w:rFonts w:eastAsia="Times New Roman"/>
                <w:color w:val="000000"/>
                <w:sz w:val="20"/>
                <w:szCs w:val="20"/>
              </w:rPr>
              <w:t>ИП ТУРАНТАЕВА ЗЕЛЬМА ЕВГЕНЬЕВНА</w:t>
            </w:r>
          </w:p>
          <w:p w:rsidR="0030256B" w:rsidRPr="0030256B" w:rsidRDefault="0030256B" w:rsidP="0030256B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0256B">
              <w:rPr>
                <w:rFonts w:eastAsia="Times New Roman"/>
                <w:color w:val="000000"/>
                <w:sz w:val="20"/>
                <w:szCs w:val="20"/>
              </w:rPr>
              <w:t>ИНН 143517179936</w:t>
            </w:r>
          </w:p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000000"/>
                <w:sz w:val="20"/>
                <w:szCs w:val="20"/>
              </w:rPr>
              <w:t xml:space="preserve">Тел. </w:t>
            </w:r>
            <w:r w:rsidR="00327D0E" w:rsidRPr="00327D0E">
              <w:rPr>
                <w:rFonts w:eastAsia="Times New Roman"/>
                <w:color w:val="auto"/>
                <w:sz w:val="20"/>
                <w:szCs w:val="20"/>
              </w:rPr>
              <w:t>+7 9141078565</w:t>
            </w:r>
            <w:bookmarkStart w:id="0" w:name="_GoBack"/>
            <w:bookmarkEnd w:id="0"/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Calibri"/>
                <w:sz w:val="20"/>
                <w:szCs w:val="20"/>
                <w:lang w:val="en-US"/>
              </w:rPr>
              <w:t>EA-24656</w:t>
            </w:r>
          </w:p>
        </w:tc>
        <w:tc>
          <w:tcPr>
            <w:tcW w:w="3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0256B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0256B" w:rsidRPr="0030256B" w:rsidRDefault="0030256B" w:rsidP="0030256B">
            <w:pPr>
              <w:rPr>
                <w:rFonts w:eastAsia="Calibri"/>
                <w:sz w:val="20"/>
                <w:szCs w:val="20"/>
              </w:rPr>
            </w:pPr>
            <w:r w:rsidRPr="0030256B">
              <w:rPr>
                <w:rFonts w:eastAsia="Calibri"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56B" w:rsidRPr="0030256B" w:rsidRDefault="0030256B" w:rsidP="0030256B">
            <w:pPr>
              <w:rPr>
                <w:rFonts w:eastAsia="Calibri"/>
                <w:sz w:val="20"/>
                <w:szCs w:val="20"/>
              </w:rPr>
            </w:pPr>
            <w:r w:rsidRPr="0030256B">
              <w:rPr>
                <w:rFonts w:eastAsia="Calibri"/>
                <w:sz w:val="20"/>
                <w:szCs w:val="20"/>
              </w:rPr>
              <w:t>-Антонова С.Д.</w:t>
            </w:r>
          </w:p>
        </w:tc>
      </w:tr>
      <w:tr w:rsidR="0030256B" w:rsidRPr="0030256B" w:rsidTr="0030256B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0256B" w:rsidRPr="0030256B" w:rsidRDefault="0030256B" w:rsidP="0030256B">
            <w:pPr>
              <w:rPr>
                <w:rFonts w:eastAsia="Calibri"/>
                <w:sz w:val="20"/>
                <w:szCs w:val="20"/>
              </w:rPr>
            </w:pPr>
            <w:r w:rsidRPr="0030256B">
              <w:rPr>
                <w:rFonts w:eastAsia="Calibri"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56B" w:rsidRPr="0030256B" w:rsidRDefault="0030256B" w:rsidP="0030256B">
            <w:pPr>
              <w:rPr>
                <w:rFonts w:eastAsia="Calibri"/>
                <w:sz w:val="20"/>
                <w:szCs w:val="20"/>
              </w:rPr>
            </w:pPr>
            <w:r w:rsidRPr="0030256B">
              <w:rPr>
                <w:rFonts w:eastAsia="Calibri"/>
                <w:sz w:val="20"/>
                <w:szCs w:val="20"/>
              </w:rPr>
              <w:t>-Нахов С.И.</w:t>
            </w:r>
          </w:p>
        </w:tc>
      </w:tr>
      <w:tr w:rsidR="0030256B" w:rsidRPr="0030256B" w:rsidTr="0030256B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0256B" w:rsidRPr="0030256B" w:rsidRDefault="0030256B" w:rsidP="0030256B">
            <w:pPr>
              <w:rPr>
                <w:rFonts w:eastAsia="Calibri"/>
                <w:sz w:val="20"/>
                <w:szCs w:val="20"/>
              </w:rPr>
            </w:pPr>
            <w:r w:rsidRPr="0030256B">
              <w:rPr>
                <w:rFonts w:eastAsia="Calibri"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56B" w:rsidRPr="0030256B" w:rsidRDefault="0030256B" w:rsidP="0030256B">
            <w:pPr>
              <w:rPr>
                <w:rFonts w:eastAsia="Calibri"/>
                <w:sz w:val="20"/>
                <w:szCs w:val="20"/>
              </w:rPr>
            </w:pPr>
            <w:r w:rsidRPr="0030256B">
              <w:rPr>
                <w:rFonts w:eastAsia="Calibri"/>
                <w:sz w:val="20"/>
                <w:szCs w:val="20"/>
              </w:rPr>
              <w:t>-Бурнашев В.В.</w:t>
            </w:r>
          </w:p>
        </w:tc>
      </w:tr>
      <w:tr w:rsidR="0030256B" w:rsidRPr="0030256B" w:rsidTr="0030256B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0256B" w:rsidRPr="0030256B" w:rsidRDefault="0030256B" w:rsidP="0030256B">
            <w:pPr>
              <w:rPr>
                <w:rFonts w:eastAsia="Calibri"/>
                <w:sz w:val="20"/>
                <w:szCs w:val="20"/>
              </w:rPr>
            </w:pPr>
            <w:r w:rsidRPr="0030256B">
              <w:rPr>
                <w:rFonts w:eastAsia="Calibri"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256B" w:rsidRPr="0030256B" w:rsidRDefault="0030256B" w:rsidP="0030256B">
            <w:pPr>
              <w:rPr>
                <w:rFonts w:eastAsia="Calibri"/>
                <w:sz w:val="20"/>
                <w:szCs w:val="20"/>
              </w:rPr>
            </w:pPr>
            <w:r w:rsidRPr="0030256B">
              <w:rPr>
                <w:rFonts w:eastAsia="Calibri"/>
                <w:sz w:val="20"/>
                <w:szCs w:val="20"/>
              </w:rPr>
              <w:t>-Троева С.П.</w:t>
            </w:r>
          </w:p>
        </w:tc>
      </w:tr>
    </w:tbl>
    <w:p w:rsidR="0030256B" w:rsidRPr="0030256B" w:rsidRDefault="0030256B" w:rsidP="0030256B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30256B" w:rsidRPr="0030256B" w:rsidRDefault="0030256B" w:rsidP="0030256B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30256B">
        <w:rPr>
          <w:rFonts w:eastAsia="Times New Roman"/>
          <w:color w:val="auto"/>
          <w:sz w:val="20"/>
          <w:szCs w:val="20"/>
        </w:rPr>
        <w:t>Электронный аукцион признан несостоявшимся, согласно части 16 статьи 66 Федерального закона от 05 апреля 2013 года № 44-ФЗ.</w:t>
      </w:r>
    </w:p>
    <w:p w:rsidR="0030256B" w:rsidRPr="0030256B" w:rsidRDefault="0030256B" w:rsidP="0030256B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30256B">
        <w:rPr>
          <w:rFonts w:eastAsia="Times New Roman"/>
          <w:color w:val="auto"/>
          <w:sz w:val="20"/>
          <w:szCs w:val="20"/>
        </w:rPr>
        <w:t>Рекомендовать заказчику заключить муниципальный контракт с единственным участником электронного аукциона с ИП ТУРАНТАЕВА ЗЕЛЬМА ЕВГЕНЬЕВНА,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30256B" w:rsidRPr="0030256B" w:rsidRDefault="0030256B" w:rsidP="0030256B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30256B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30256B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30256B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30256B" w:rsidRPr="0030256B" w:rsidTr="0030256B">
        <w:tc>
          <w:tcPr>
            <w:tcW w:w="3714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_______________________</w:t>
            </w:r>
          </w:p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30256B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30256B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30256B" w:rsidRPr="0030256B" w:rsidTr="0030256B">
        <w:tc>
          <w:tcPr>
            <w:tcW w:w="3714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_______________________</w:t>
            </w:r>
          </w:p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30256B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30256B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Нахов Сергей Иннокентьевич</w:t>
            </w:r>
          </w:p>
        </w:tc>
      </w:tr>
      <w:tr w:rsidR="0030256B" w:rsidRPr="0030256B" w:rsidTr="0030256B">
        <w:tc>
          <w:tcPr>
            <w:tcW w:w="3714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_______________________</w:t>
            </w:r>
          </w:p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30256B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30256B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Бурнашев Василий Васильевич</w:t>
            </w:r>
          </w:p>
        </w:tc>
      </w:tr>
      <w:tr w:rsidR="0030256B" w:rsidRPr="0030256B" w:rsidTr="0030256B">
        <w:tc>
          <w:tcPr>
            <w:tcW w:w="3714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_______________________</w:t>
            </w:r>
          </w:p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30256B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30256B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30256B" w:rsidRPr="0030256B" w:rsidRDefault="0030256B" w:rsidP="0030256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0256B">
              <w:rPr>
                <w:rFonts w:eastAsia="Times New Roman"/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30256B" w:rsidRPr="0030256B" w:rsidRDefault="0030256B" w:rsidP="0030256B">
      <w:pPr>
        <w:jc w:val="both"/>
        <w:rPr>
          <w:rFonts w:eastAsia="Times New Roman"/>
          <w:color w:val="auto"/>
          <w:sz w:val="20"/>
          <w:szCs w:val="20"/>
        </w:rPr>
      </w:pPr>
    </w:p>
    <w:p w:rsidR="0030256B" w:rsidRPr="0030256B" w:rsidRDefault="0030256B" w:rsidP="0030256B">
      <w:pPr>
        <w:jc w:val="both"/>
        <w:rPr>
          <w:rFonts w:eastAsia="Times New Roman"/>
          <w:color w:val="auto"/>
          <w:sz w:val="20"/>
          <w:szCs w:val="20"/>
        </w:rPr>
      </w:pPr>
      <w:r w:rsidRPr="0030256B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30256B">
        <w:rPr>
          <w:rFonts w:eastAsia="Times New Roman"/>
          <w:color w:val="auto"/>
          <w:sz w:val="20"/>
          <w:szCs w:val="20"/>
        </w:rPr>
        <w:t>Заказчика:</w:t>
      </w:r>
      <w:r w:rsidRPr="0030256B">
        <w:rPr>
          <w:rFonts w:eastAsia="Times New Roman"/>
          <w:color w:val="auto"/>
          <w:sz w:val="20"/>
          <w:szCs w:val="20"/>
        </w:rPr>
        <w:tab/>
      </w:r>
      <w:proofErr w:type="gramEnd"/>
      <w:r w:rsidRPr="0030256B">
        <w:rPr>
          <w:rFonts w:eastAsia="Times New Roman"/>
          <w:color w:val="auto"/>
          <w:sz w:val="20"/>
          <w:szCs w:val="20"/>
        </w:rPr>
        <w:tab/>
      </w:r>
      <w:r w:rsidRPr="0030256B">
        <w:rPr>
          <w:rFonts w:eastAsia="Times New Roman"/>
          <w:color w:val="auto"/>
          <w:sz w:val="20"/>
          <w:szCs w:val="20"/>
        </w:rPr>
        <w:tab/>
      </w:r>
      <w:r w:rsidRPr="0030256B">
        <w:rPr>
          <w:rFonts w:eastAsia="Times New Roman"/>
          <w:color w:val="auto"/>
          <w:sz w:val="20"/>
          <w:szCs w:val="20"/>
        </w:rPr>
        <w:tab/>
      </w:r>
      <w:r w:rsidRPr="0030256B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30256B" w:rsidRPr="0030256B" w:rsidRDefault="0030256B" w:rsidP="0030256B">
      <w:pPr>
        <w:ind w:firstLine="709"/>
        <w:jc w:val="both"/>
        <w:rPr>
          <w:rFonts w:eastAsia="Times New Roman"/>
          <w:color w:val="auto"/>
          <w:sz w:val="20"/>
          <w:szCs w:val="20"/>
        </w:rPr>
      </w:pPr>
    </w:p>
    <w:p w:rsidR="0030256B" w:rsidRPr="0030256B" w:rsidRDefault="0030256B" w:rsidP="0030256B">
      <w:pPr>
        <w:rPr>
          <w:rFonts w:eastAsia="Calibri"/>
          <w:sz w:val="20"/>
          <w:szCs w:val="20"/>
        </w:rPr>
      </w:pPr>
    </w:p>
    <w:p w:rsidR="0030256B" w:rsidRPr="0030256B" w:rsidRDefault="0030256B" w:rsidP="0030256B">
      <w:pPr>
        <w:rPr>
          <w:rFonts w:eastAsia="Calibri"/>
          <w:sz w:val="20"/>
          <w:szCs w:val="20"/>
        </w:rPr>
      </w:pPr>
    </w:p>
    <w:p w:rsidR="0030256B" w:rsidRPr="0030256B" w:rsidRDefault="0030256B" w:rsidP="0030256B">
      <w:pPr>
        <w:rPr>
          <w:rFonts w:eastAsia="Calibri"/>
          <w:sz w:val="20"/>
          <w:szCs w:val="20"/>
        </w:rPr>
      </w:pPr>
    </w:p>
    <w:p w:rsidR="00F43FAB" w:rsidRDefault="00F43FAB"/>
    <w:sectPr w:rsidR="00F43FAB" w:rsidSect="0030256B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3FAB"/>
    <w:rsid w:val="0030256B"/>
    <w:rsid w:val="00327D0E"/>
    <w:rsid w:val="009D4FB1"/>
    <w:rsid w:val="00F4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D129DD-1964-48A7-8B76-8A3674E6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3">
    <w:name w:val="Table Grid"/>
    <w:basedOn w:val="a1"/>
    <w:uiPriority w:val="59"/>
    <w:rsid w:val="00302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1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5</cp:revision>
  <cp:lastPrinted>2019-05-31T06:36:00Z</cp:lastPrinted>
  <dcterms:created xsi:type="dcterms:W3CDTF">2019-05-31T01:49:00Z</dcterms:created>
  <dcterms:modified xsi:type="dcterms:W3CDTF">2019-05-31T06:36:00Z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