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0F10" w:rsidRPr="008B2756" w:rsidRDefault="004F677F" w:rsidP="003B088D">
      <w:pPr>
        <w:spacing w:after="120" w:line="240" w:lineRule="auto"/>
        <w:ind w:left="-567"/>
        <w:jc w:val="center"/>
        <w:outlineLvl w:val="1"/>
        <w:rPr>
          <w:rFonts w:ascii="Times New Roman" w:hAnsi="Times New Roman" w:cs="Times New Roman"/>
          <w:b/>
          <w:bCs/>
          <w:kern w:val="36"/>
          <w:sz w:val="24"/>
          <w:szCs w:val="24"/>
        </w:rPr>
      </w:pPr>
      <w:r w:rsidRPr="008B2756">
        <w:rPr>
          <w:rFonts w:ascii="Times New Roman" w:hAnsi="Times New Roman"/>
          <w:b/>
          <w:bCs/>
          <w:kern w:val="36"/>
          <w:sz w:val="24"/>
          <w:szCs w:val="24"/>
        </w:rPr>
        <w:t>П</w:t>
      </w:r>
      <w:r>
        <w:rPr>
          <w:rFonts w:ascii="Times New Roman" w:hAnsi="Times New Roman"/>
          <w:b/>
          <w:bCs/>
          <w:kern w:val="36"/>
          <w:sz w:val="24"/>
          <w:szCs w:val="24"/>
        </w:rPr>
        <w:t>ротокол подведения итогов электронного аукциона</w:t>
      </w:r>
      <w:r w:rsidR="00CC0F10" w:rsidRPr="008B2756">
        <w:rPr>
          <w:rFonts w:ascii="Times New Roman" w:hAnsi="Times New Roman" w:cs="Times New Roman"/>
          <w:b/>
          <w:bCs/>
          <w:kern w:val="36"/>
          <w:sz w:val="24"/>
          <w:szCs w:val="24"/>
        </w:rPr>
        <w:t xml:space="preserve"> № </w:t>
      </w:r>
      <w:r w:rsidR="00C80E6E" w:rsidRPr="00C80E6E">
        <w:rPr>
          <w:rFonts w:ascii="Times New Roman" w:hAnsi="Times New Roman" w:cs="Times New Roman"/>
          <w:b/>
          <w:sz w:val="24"/>
          <w:szCs w:val="24"/>
          <w:lang w:eastAsia="ru-RU" w:bidi="hi-IN"/>
        </w:rPr>
        <w:t>0303300145719000003</w:t>
      </w: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778"/>
        <w:gridCol w:w="3793"/>
      </w:tblGrid>
      <w:tr w:rsidR="00CC0F10" w:rsidRPr="008B2756" w:rsidTr="00915C24">
        <w:tc>
          <w:tcPr>
            <w:tcW w:w="5778" w:type="dxa"/>
          </w:tcPr>
          <w:p w:rsidR="00CC0F10" w:rsidRPr="00915C24" w:rsidRDefault="00CC0F10" w:rsidP="003B088D">
            <w:pPr>
              <w:spacing w:before="120" w:after="120"/>
              <w:outlineLvl w:val="1"/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  <w:t>Место публикации</w:t>
            </w:r>
            <w:r w:rsidRPr="00915C24"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  <w:t xml:space="preserve">: </w:t>
            </w:r>
            <w:r w:rsidR="00915C24" w:rsidRPr="00915C24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 xml:space="preserve">Российская Федерация, 368814, Дагестан </w:t>
            </w:r>
            <w:proofErr w:type="spellStart"/>
            <w:r w:rsidR="00915C24" w:rsidRPr="00915C24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Респ</w:t>
            </w:r>
            <w:proofErr w:type="spellEnd"/>
            <w:r w:rsidR="00915C24" w:rsidRPr="00915C24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 xml:space="preserve">, </w:t>
            </w:r>
            <w:proofErr w:type="spellStart"/>
            <w:r w:rsidR="00915C24" w:rsidRPr="00915C24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Кизлярский</w:t>
            </w:r>
            <w:proofErr w:type="spellEnd"/>
            <w:r w:rsidR="00915C24" w:rsidRPr="00915C24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 xml:space="preserve"> р-н, </w:t>
            </w:r>
            <w:proofErr w:type="spellStart"/>
            <w:r w:rsidR="00915C24" w:rsidRPr="00915C24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Аверьяновка</w:t>
            </w:r>
            <w:proofErr w:type="spellEnd"/>
            <w:r w:rsidR="00915C24" w:rsidRPr="00915C24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 xml:space="preserve"> с, </w:t>
            </w:r>
            <w:proofErr w:type="gramStart"/>
            <w:r w:rsidR="00915C24" w:rsidRPr="00915C24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УЛ</w:t>
            </w:r>
            <w:proofErr w:type="gramEnd"/>
            <w:r w:rsidR="00915C24" w:rsidRPr="00915C24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 xml:space="preserve"> ПАРХОМЕНКО, 6</w:t>
            </w:r>
          </w:p>
        </w:tc>
        <w:tc>
          <w:tcPr>
            <w:tcW w:w="3793" w:type="dxa"/>
          </w:tcPr>
          <w:p w:rsidR="00CC0F10" w:rsidRPr="008B2756" w:rsidRDefault="00CC0F10" w:rsidP="00915C24">
            <w:pPr>
              <w:spacing w:before="120" w:after="120"/>
              <w:ind w:left="-56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 xml:space="preserve">Дата публикации: </w:t>
            </w:r>
            <w:r w:rsidR="00915C24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07</w:t>
            </w:r>
            <w:r w:rsidR="00DE7666"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.</w:t>
            </w:r>
            <w:r w:rsidR="00915C24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06</w:t>
            </w:r>
            <w:r w:rsidR="00DE7666"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.2019</w:t>
            </w:r>
          </w:p>
        </w:tc>
      </w:tr>
    </w:tbl>
    <w:p w:rsidR="00CC0F10" w:rsidRPr="008B2756" w:rsidRDefault="00CC0F10" w:rsidP="003B088D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rPr>
          <w:rFonts w:ascii="Times New Roman" w:hAnsi="Times New Roman" w:cs="Times New Roman"/>
          <w:sz w:val="24"/>
          <w:szCs w:val="24"/>
        </w:rPr>
      </w:pPr>
      <w:r w:rsidRPr="008B2756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 xml:space="preserve">Организатор закупки: </w:t>
      </w:r>
      <w:r w:rsidR="00915C24" w:rsidRPr="003D443F">
        <w:rPr>
          <w:rFonts w:ascii="Times New Roman" w:eastAsia="Times New Roman" w:hAnsi="Times New Roman" w:cs="Times New Roman"/>
          <w:color w:val="000000"/>
          <w:sz w:val="27"/>
          <w:szCs w:val="27"/>
        </w:rPr>
        <w:t>МУНИЦИПАЛЬНОЕ КАЗЕННОЕ УЧРЕЖДЕНИЕ КУЛЬТУРЫ "МЕЖПОСЕЛЕНЧЕСКИЙ ЦЕНТРАЛИЗОВАННЫЙ КУЛЬТУРНО - ДОСУГОВЫЙ ЦЕНТР" МУНИЦИПАЛЬНОГО РАЙОНА "КИЗЛЯРСКИЙ РАЙОН"</w:t>
      </w:r>
    </w:p>
    <w:p w:rsidR="00CC0F10" w:rsidRPr="008B2756" w:rsidRDefault="003B088D" w:rsidP="003B088D">
      <w:pPr>
        <w:spacing w:before="120" w:after="120" w:line="240" w:lineRule="auto"/>
        <w:ind w:left="-567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</w:t>
      </w:r>
      <w:r w:rsidR="00CC0F10" w:rsidRPr="008B2756">
        <w:rPr>
          <w:rFonts w:ascii="Times New Roman" w:hAnsi="Times New Roman" w:cs="Times New Roman"/>
          <w:sz w:val="24"/>
          <w:szCs w:val="24"/>
        </w:rPr>
        <w:t>аказчик</w:t>
      </w:r>
      <w:r w:rsidR="00CC0F10">
        <w:rPr>
          <w:rFonts w:ascii="Times New Roman" w:hAnsi="Times New Roman" w:cs="Times New Roman"/>
          <w:sz w:val="24"/>
          <w:szCs w:val="24"/>
        </w:rPr>
        <w:t>(</w:t>
      </w:r>
      <w:r w:rsidR="00CC0F10" w:rsidRPr="008B2756">
        <w:rPr>
          <w:rFonts w:ascii="Times New Roman" w:hAnsi="Times New Roman" w:cs="Times New Roman"/>
          <w:sz w:val="24"/>
          <w:szCs w:val="24"/>
        </w:rPr>
        <w:t>и</w:t>
      </w:r>
      <w:r w:rsidR="00CC0F10">
        <w:rPr>
          <w:rFonts w:ascii="Times New Roman" w:hAnsi="Times New Roman" w:cs="Times New Roman"/>
          <w:sz w:val="24"/>
          <w:szCs w:val="24"/>
        </w:rPr>
        <w:t>)</w:t>
      </w:r>
      <w:r w:rsidR="00CC0F10" w:rsidRPr="008B2756">
        <w:rPr>
          <w:rFonts w:ascii="Times New Roman" w:hAnsi="Times New Roman" w:cs="Times New Roman"/>
          <w:sz w:val="24"/>
          <w:szCs w:val="24"/>
          <w:lang w:val="en-US"/>
        </w:rPr>
        <w:t xml:space="preserve">: </w:t>
      </w: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571"/>
      </w:tblGrid>
      <w:tr w:rsidR="00CC0F10" w:rsidRPr="008B2756" w:rsidTr="00915C24">
        <w:tc>
          <w:tcPr>
            <w:tcW w:w="9571" w:type="dxa"/>
          </w:tcPr>
          <w:p w:rsidR="00CC0F10" w:rsidRPr="008B2756" w:rsidRDefault="00915C24" w:rsidP="003B088D">
            <w:pPr>
              <w:spacing w:before="120" w:after="12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D443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МУНИЦИПАЛЬНОЕ КАЗЕННОЕ УЧРЕЖДЕНИЕ КУЛЬТУРЫ "МЕЖПОСЕЛЕНЧЕСКИЙ ЦЕНТРАЛИЗОВАННЫЙ КУЛЬТУРНО - ДОСУГОВЫЙ ЦЕНТР" МУНИЦИПАЛЬНОГО РАЙОНА "КИЗЛЯРСКИЙ РАЙОН"</w:t>
            </w:r>
          </w:p>
        </w:tc>
      </w:tr>
    </w:tbl>
    <w:p w:rsidR="00F17016" w:rsidRPr="00C80E6E" w:rsidRDefault="00F17016" w:rsidP="00CD5B2E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rPr>
          <w:rFonts w:ascii="Times New Roman" w:hAnsi="Times New Roman" w:cs="Times New Roman"/>
          <w:sz w:val="24"/>
          <w:szCs w:val="24"/>
        </w:rPr>
      </w:pPr>
      <w:r w:rsidRPr="00945719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Идентификационный код закупки:</w:t>
      </w:r>
      <w:r w:rsidR="00915C24" w:rsidRPr="00915C24">
        <w:t xml:space="preserve"> </w:t>
      </w:r>
      <w:r w:rsidR="00B51227" w:rsidRPr="00C80E6E">
        <w:rPr>
          <w:rFonts w:ascii="Times New Roman" w:hAnsi="Times New Roman" w:cs="Times New Roman"/>
          <w:sz w:val="24"/>
          <w:szCs w:val="24"/>
        </w:rPr>
        <w:t>193051700046205170100100070014120243</w:t>
      </w:r>
    </w:p>
    <w:p w:rsidR="00C80E6E" w:rsidRDefault="00C80E6E" w:rsidP="00B51227">
      <w:pPr>
        <w:spacing w:before="120" w:after="120" w:line="240" w:lineRule="auto"/>
        <w:ind w:left="-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</w:t>
      </w:r>
    </w:p>
    <w:p w:rsidR="00915C24" w:rsidRPr="00915C24" w:rsidRDefault="00CC0F10" w:rsidP="003B088D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915C24">
        <w:rPr>
          <w:rFonts w:ascii="Times New Roman" w:hAnsi="Times New Roman" w:cs="Times New Roman"/>
          <w:sz w:val="24"/>
          <w:szCs w:val="24"/>
        </w:rPr>
        <w:t xml:space="preserve">Наименование предмета электронного аукциона: </w:t>
      </w:r>
      <w:r w:rsidR="00915C24" w:rsidRPr="00915C24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 xml:space="preserve">Выполнение работ по капитальному ремонту </w:t>
      </w:r>
      <w:r w:rsidR="00B51227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 xml:space="preserve">2 </w:t>
      </w:r>
      <w:r w:rsidR="00915C24" w:rsidRPr="00915C24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этажа здания МКУК "МЕЖПОСЕЛЕНЧЕСКИЙ ЦЕНТРАЛИЗОВАННЫЙ КУЛЬТУРНО - ДОСУГОВЫЙ ЦЕНТР" МУНИЦИПАЛЬНОГО РАЙОНА "КИЗЛЯРСКИЙ РАЙОН"</w:t>
      </w:r>
    </w:p>
    <w:p w:rsidR="00CC0F10" w:rsidRPr="00915C24" w:rsidRDefault="00CC0F10" w:rsidP="003B088D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915C24">
        <w:rPr>
          <w:rFonts w:ascii="Times New Roman" w:hAnsi="Times New Roman" w:cs="Times New Roman"/>
          <w:sz w:val="24"/>
          <w:szCs w:val="24"/>
        </w:rPr>
        <w:t xml:space="preserve">Начальная (максимальная) цена государственного контракта: </w:t>
      </w:r>
      <w:r w:rsidR="00B51227" w:rsidRPr="00B51227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2 418 294,96</w:t>
      </w:r>
    </w:p>
    <w:p w:rsidR="00CC0F10" w:rsidRPr="0086659E" w:rsidRDefault="00CC0F10" w:rsidP="003B088D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86659E">
        <w:rPr>
          <w:rFonts w:ascii="Times New Roman" w:hAnsi="Times New Roman" w:cs="Times New Roman"/>
          <w:sz w:val="24"/>
          <w:szCs w:val="24"/>
        </w:rPr>
        <w:t xml:space="preserve">Извещение и аукционная документация о проведении электронного аукциона были размещены на Официальном </w:t>
      </w:r>
      <w:r w:rsidRPr="00B23BEF">
        <w:rPr>
          <w:rFonts w:ascii="Times New Roman" w:hAnsi="Times New Roman" w:cs="Times New Roman"/>
          <w:sz w:val="24"/>
          <w:szCs w:val="24"/>
        </w:rPr>
        <w:t xml:space="preserve">сайте Российской Федерации для размещения информации о размещении заказов </w:t>
      </w:r>
      <w:hyperlink r:id="rId6" w:history="1">
        <w:r w:rsidRPr="00B23BEF">
          <w:rPr>
            <w:rStyle w:val="a8"/>
            <w:rFonts w:ascii="Times New Roman" w:hAnsi="Times New Roman" w:cs="Times New Roman"/>
            <w:sz w:val="24"/>
            <w:szCs w:val="24"/>
          </w:rPr>
          <w:t>http://zakupki.gov.ru/</w:t>
        </w:r>
      </w:hyperlink>
      <w:r w:rsidRPr="00B23BEF">
        <w:rPr>
          <w:rFonts w:ascii="Times New Roman" w:hAnsi="Times New Roman" w:cs="Times New Roman"/>
          <w:sz w:val="24"/>
          <w:szCs w:val="24"/>
        </w:rPr>
        <w:t>, а также на сайте электронной площадки «</w:t>
      </w:r>
      <w:r w:rsidR="00915C24" w:rsidRPr="00915C24">
        <w:rPr>
          <w:rFonts w:ascii="Times New Roman" w:hAnsi="Times New Roman" w:cs="Times New Roman"/>
          <w:sz w:val="24"/>
          <w:szCs w:val="24"/>
        </w:rPr>
        <w:t>АО "РАД"</w:t>
      </w:r>
      <w:r w:rsidRPr="00B23BEF">
        <w:rPr>
          <w:rFonts w:ascii="Times New Roman" w:hAnsi="Times New Roman" w:cs="Times New Roman"/>
          <w:sz w:val="24"/>
          <w:szCs w:val="24"/>
        </w:rPr>
        <w:t xml:space="preserve">» </w:t>
      </w:r>
      <w:hyperlink r:id="rId7" w:history="1">
        <w:r w:rsidR="00915C24" w:rsidRPr="002C79CE">
          <w:rPr>
            <w:rStyle w:val="a8"/>
          </w:rPr>
          <w:t>https://lot-online.ru</w:t>
        </w:r>
      </w:hyperlink>
      <w:r w:rsidR="00915C24">
        <w:t xml:space="preserve"> </w:t>
      </w:r>
    </w:p>
    <w:p w:rsidR="00CC0F10" w:rsidRPr="00915C24" w:rsidRDefault="00CC0F10" w:rsidP="003B088D">
      <w:pPr>
        <w:pStyle w:val="a9"/>
        <w:numPr>
          <w:ilvl w:val="0"/>
          <w:numId w:val="1"/>
        </w:numPr>
        <w:tabs>
          <w:tab w:val="clear" w:pos="720"/>
          <w:tab w:val="left" w:pos="-540"/>
        </w:tabs>
        <w:spacing w:before="120" w:after="120" w:line="240" w:lineRule="auto"/>
        <w:ind w:left="-567"/>
        <w:rPr>
          <w:rFonts w:ascii="Times New Roman" w:hAnsi="Times New Roman" w:cs="Times New Roman"/>
          <w:sz w:val="24"/>
          <w:szCs w:val="24"/>
          <w:lang w:eastAsia="ru-RU" w:bidi="hi-IN"/>
        </w:rPr>
      </w:pPr>
      <w:r w:rsidRPr="00AA5FE7">
        <w:rPr>
          <w:rFonts w:ascii="Times New Roman" w:hAnsi="Times New Roman" w:cs="Times New Roman"/>
          <w:sz w:val="24"/>
          <w:szCs w:val="24"/>
          <w:lang w:eastAsia="zh-CN" w:bidi="hi-IN"/>
        </w:rPr>
        <w:t>Состав аукционной комиссии.</w:t>
      </w:r>
      <w:r w:rsidR="00522230" w:rsidRPr="00AA5FE7">
        <w:rPr>
          <w:rFonts w:ascii="Times New Roman" w:hAnsi="Times New Roman" w:cs="Times New Roman"/>
          <w:sz w:val="24"/>
          <w:szCs w:val="24"/>
          <w:lang w:eastAsia="zh-CN" w:bidi="hi-IN"/>
        </w:rPr>
        <w:br/>
      </w:r>
      <w:r w:rsidR="00DE7666" w:rsidRPr="00AA5FE7">
        <w:rPr>
          <w:rFonts w:ascii="Times New Roman" w:hAnsi="Times New Roman" w:cs="Times New Roman"/>
          <w:sz w:val="24"/>
          <w:szCs w:val="24"/>
          <w:lang w:eastAsia="zh-CN" w:bidi="hi-IN"/>
        </w:rPr>
        <w:t>На заседан</w:t>
      </w:r>
      <w:proofErr w:type="gramStart"/>
      <w:r w:rsidR="00DE7666" w:rsidRPr="00AA5FE7">
        <w:rPr>
          <w:rFonts w:ascii="Times New Roman" w:hAnsi="Times New Roman" w:cs="Times New Roman"/>
          <w:sz w:val="24"/>
          <w:szCs w:val="24"/>
          <w:lang w:eastAsia="zh-CN" w:bidi="hi-IN"/>
        </w:rPr>
        <w:t>ии ау</w:t>
      </w:r>
      <w:proofErr w:type="gramEnd"/>
      <w:r w:rsidR="00DE7666" w:rsidRPr="00AA5FE7">
        <w:rPr>
          <w:rFonts w:ascii="Times New Roman" w:hAnsi="Times New Roman" w:cs="Times New Roman"/>
          <w:sz w:val="24"/>
          <w:szCs w:val="24"/>
          <w:lang w:eastAsia="zh-CN" w:bidi="hi-IN"/>
        </w:rPr>
        <w:t>кционной комиссии по подведению итогов электронного аукциона присутствовали:</w:t>
      </w:r>
    </w:p>
    <w:tbl>
      <w:tblPr>
        <w:tblW w:w="9923" w:type="dxa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4111"/>
        <w:gridCol w:w="2977"/>
        <w:gridCol w:w="2835"/>
      </w:tblGrid>
      <w:tr w:rsidR="002B115B" w:rsidRPr="002B115B" w:rsidTr="002B115B">
        <w:trPr>
          <w:trHeight w:val="387"/>
        </w:trPr>
        <w:tc>
          <w:tcPr>
            <w:tcW w:w="4111" w:type="dxa"/>
            <w:shd w:val="clear" w:color="auto" w:fill="D9D9D9" w:themeFill="background1" w:themeFillShade="D9"/>
            <w:vAlign w:val="center"/>
          </w:tcPr>
          <w:p w:rsidR="002B115B" w:rsidRPr="002B115B" w:rsidRDefault="002B115B" w:rsidP="002B115B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Cs w:val="24"/>
              </w:rPr>
            </w:pPr>
            <w:r w:rsidRPr="002B115B">
              <w:rPr>
                <w:rFonts w:ascii="Times New Roman" w:eastAsia="Times New Roman" w:hAnsi="Times New Roman" w:cs="Times New Roman"/>
                <w:b/>
                <w:bCs/>
                <w:szCs w:val="24"/>
              </w:rPr>
              <w:t>Член комиссии</w:t>
            </w:r>
          </w:p>
        </w:tc>
        <w:tc>
          <w:tcPr>
            <w:tcW w:w="2977" w:type="dxa"/>
            <w:shd w:val="clear" w:color="auto" w:fill="D9D9D9" w:themeFill="background1" w:themeFillShade="D9"/>
            <w:vAlign w:val="center"/>
          </w:tcPr>
          <w:p w:rsidR="002B115B" w:rsidRPr="002B115B" w:rsidRDefault="002B115B" w:rsidP="002B115B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Cs w:val="24"/>
              </w:rPr>
            </w:pPr>
            <w:r w:rsidRPr="002B115B">
              <w:rPr>
                <w:rFonts w:ascii="Times New Roman" w:eastAsia="Times New Roman" w:hAnsi="Times New Roman" w:cs="Times New Roman"/>
                <w:b/>
                <w:bCs/>
                <w:szCs w:val="24"/>
              </w:rPr>
              <w:t>Роль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:rsidR="002B115B" w:rsidRPr="002B115B" w:rsidRDefault="002B115B" w:rsidP="002B115B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Cs w:val="24"/>
              </w:rPr>
            </w:pPr>
            <w:r w:rsidRPr="002B115B">
              <w:rPr>
                <w:rFonts w:ascii="Times New Roman" w:eastAsia="Times New Roman" w:hAnsi="Times New Roman" w:cs="Times New Roman"/>
                <w:b/>
                <w:bCs/>
                <w:szCs w:val="24"/>
              </w:rPr>
              <w:t>Статус</w:t>
            </w:r>
          </w:p>
        </w:tc>
      </w:tr>
      <w:tr w:rsidR="002B115B" w:rsidRPr="002B115B" w:rsidTr="002B115B">
        <w:tc>
          <w:tcPr>
            <w:tcW w:w="4111" w:type="dxa"/>
            <w:vAlign w:val="center"/>
          </w:tcPr>
          <w:p w:rsidR="002B115B" w:rsidRPr="002B115B" w:rsidRDefault="002B115B" w:rsidP="002B115B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2B115B">
              <w:rPr>
                <w:rFonts w:ascii="Times New Roman" w:eastAsia="Times New Roman" w:hAnsi="Times New Roman" w:cs="Times New Roman"/>
                <w:sz w:val="24"/>
                <w:szCs w:val="24"/>
              </w:rPr>
              <w:t>Амирова</w:t>
            </w:r>
            <w:proofErr w:type="spellEnd"/>
            <w:r w:rsidRPr="002B115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Н.В.</w:t>
            </w:r>
          </w:p>
        </w:tc>
        <w:tc>
          <w:tcPr>
            <w:tcW w:w="2977" w:type="dxa"/>
            <w:vAlign w:val="center"/>
          </w:tcPr>
          <w:p w:rsidR="002B115B" w:rsidRPr="002B115B" w:rsidRDefault="002B115B" w:rsidP="002B115B">
            <w:pPr>
              <w:spacing w:before="120" w:after="120" w:line="240" w:lineRule="auto"/>
              <w:ind w:right="11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115B">
              <w:rPr>
                <w:rFonts w:ascii="Times New Roman" w:eastAsia="Times New Roman" w:hAnsi="Times New Roman" w:cs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2835" w:type="dxa"/>
            <w:vAlign w:val="center"/>
          </w:tcPr>
          <w:p w:rsidR="002B115B" w:rsidRPr="002B115B" w:rsidRDefault="002B115B" w:rsidP="002B115B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115B">
              <w:rPr>
                <w:rFonts w:ascii="Times New Roman" w:eastAsia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  <w:tr w:rsidR="002B115B" w:rsidRPr="002B115B" w:rsidTr="002B115B">
        <w:tc>
          <w:tcPr>
            <w:tcW w:w="4111" w:type="dxa"/>
            <w:vAlign w:val="center"/>
          </w:tcPr>
          <w:p w:rsidR="002B115B" w:rsidRPr="002B115B" w:rsidRDefault="002B115B" w:rsidP="002B115B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115B">
              <w:rPr>
                <w:rFonts w:ascii="Times New Roman" w:eastAsia="Times New Roman" w:hAnsi="Times New Roman" w:cs="Times New Roman"/>
                <w:sz w:val="24"/>
                <w:szCs w:val="24"/>
              </w:rPr>
              <w:t>Андреева И.А.</w:t>
            </w:r>
          </w:p>
        </w:tc>
        <w:tc>
          <w:tcPr>
            <w:tcW w:w="2977" w:type="dxa"/>
            <w:vAlign w:val="center"/>
          </w:tcPr>
          <w:p w:rsidR="002B115B" w:rsidRPr="002B115B" w:rsidRDefault="002B115B" w:rsidP="002B115B">
            <w:pPr>
              <w:spacing w:before="120" w:after="120" w:line="240" w:lineRule="auto"/>
              <w:ind w:right="11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115B">
              <w:rPr>
                <w:rFonts w:ascii="Times New Roman" w:eastAsia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2B115B" w:rsidRPr="002B115B" w:rsidRDefault="002B115B" w:rsidP="002B115B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115B">
              <w:rPr>
                <w:rFonts w:ascii="Times New Roman" w:eastAsia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  <w:tr w:rsidR="002B115B" w:rsidRPr="002B115B" w:rsidTr="002B115B">
        <w:tc>
          <w:tcPr>
            <w:tcW w:w="4111" w:type="dxa"/>
            <w:vAlign w:val="center"/>
          </w:tcPr>
          <w:p w:rsidR="002B115B" w:rsidRPr="002B115B" w:rsidRDefault="002B115B" w:rsidP="002B115B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2B115B">
              <w:rPr>
                <w:rFonts w:ascii="Times New Roman" w:eastAsia="Times New Roman" w:hAnsi="Times New Roman" w:cs="Times New Roman"/>
                <w:sz w:val="24"/>
                <w:szCs w:val="24"/>
              </w:rPr>
              <w:t>Старчак</w:t>
            </w:r>
            <w:proofErr w:type="spellEnd"/>
            <w:r w:rsidRPr="002B115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В.А.</w:t>
            </w:r>
          </w:p>
        </w:tc>
        <w:tc>
          <w:tcPr>
            <w:tcW w:w="2977" w:type="dxa"/>
            <w:vAlign w:val="center"/>
          </w:tcPr>
          <w:p w:rsidR="002B115B" w:rsidRPr="002B115B" w:rsidRDefault="002B115B" w:rsidP="002B115B">
            <w:pPr>
              <w:spacing w:before="120" w:after="120" w:line="240" w:lineRule="auto"/>
              <w:ind w:right="11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115B">
              <w:rPr>
                <w:rFonts w:ascii="Times New Roman" w:eastAsia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2B115B" w:rsidRPr="002B115B" w:rsidRDefault="002B115B" w:rsidP="002B115B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115B">
              <w:rPr>
                <w:rFonts w:ascii="Times New Roman" w:eastAsia="Times New Roman" w:hAnsi="Times New Roman" w:cs="Times New Roman"/>
                <w:sz w:val="24"/>
                <w:szCs w:val="24"/>
              </w:rPr>
              <w:t>отсутствовал</w:t>
            </w:r>
          </w:p>
        </w:tc>
      </w:tr>
      <w:tr w:rsidR="002B115B" w:rsidRPr="002B115B" w:rsidTr="002B115B">
        <w:tc>
          <w:tcPr>
            <w:tcW w:w="4111" w:type="dxa"/>
            <w:vAlign w:val="center"/>
          </w:tcPr>
          <w:p w:rsidR="002B115B" w:rsidRPr="002B115B" w:rsidRDefault="002B115B" w:rsidP="002B115B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2B115B">
              <w:rPr>
                <w:rFonts w:ascii="Times New Roman" w:eastAsia="Times New Roman" w:hAnsi="Times New Roman" w:cs="Times New Roman"/>
                <w:sz w:val="24"/>
                <w:szCs w:val="24"/>
              </w:rPr>
              <w:t>Эпов</w:t>
            </w:r>
            <w:proofErr w:type="spellEnd"/>
            <w:r w:rsidRPr="002B115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Е.О.</w:t>
            </w:r>
          </w:p>
        </w:tc>
        <w:tc>
          <w:tcPr>
            <w:tcW w:w="2977" w:type="dxa"/>
            <w:vAlign w:val="center"/>
          </w:tcPr>
          <w:p w:rsidR="002B115B" w:rsidRPr="002B115B" w:rsidRDefault="002B115B" w:rsidP="002B115B">
            <w:pPr>
              <w:spacing w:before="120" w:after="120" w:line="240" w:lineRule="auto"/>
              <w:ind w:right="11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115B">
              <w:rPr>
                <w:rFonts w:ascii="Times New Roman" w:eastAsia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2B115B" w:rsidRPr="002B115B" w:rsidRDefault="002B115B" w:rsidP="002B115B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115B">
              <w:rPr>
                <w:rFonts w:ascii="Times New Roman" w:eastAsia="Times New Roman" w:hAnsi="Times New Roman" w:cs="Times New Roman"/>
                <w:sz w:val="24"/>
                <w:szCs w:val="24"/>
              </w:rPr>
              <w:t>отсутствовал</w:t>
            </w:r>
          </w:p>
        </w:tc>
      </w:tr>
      <w:tr w:rsidR="002B115B" w:rsidRPr="002B115B" w:rsidTr="002B115B">
        <w:tc>
          <w:tcPr>
            <w:tcW w:w="4111" w:type="dxa"/>
            <w:vAlign w:val="center"/>
          </w:tcPr>
          <w:p w:rsidR="002B115B" w:rsidRPr="002B115B" w:rsidRDefault="002B115B" w:rsidP="002B115B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115B">
              <w:rPr>
                <w:rFonts w:ascii="Times New Roman" w:eastAsia="Times New Roman" w:hAnsi="Times New Roman" w:cs="Times New Roman"/>
                <w:sz w:val="24"/>
                <w:szCs w:val="24"/>
              </w:rPr>
              <w:t>Исаева Э.А.</w:t>
            </w:r>
          </w:p>
        </w:tc>
        <w:tc>
          <w:tcPr>
            <w:tcW w:w="2977" w:type="dxa"/>
            <w:vAlign w:val="center"/>
          </w:tcPr>
          <w:p w:rsidR="002B115B" w:rsidRPr="002B115B" w:rsidRDefault="002B115B" w:rsidP="002B115B">
            <w:pPr>
              <w:spacing w:before="120" w:after="120" w:line="240" w:lineRule="auto"/>
              <w:ind w:right="11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115B">
              <w:rPr>
                <w:rFonts w:ascii="Times New Roman" w:eastAsia="Times New Roman" w:hAnsi="Times New Roman" w:cs="Times New Roman"/>
                <w:sz w:val="24"/>
                <w:szCs w:val="24"/>
              </w:rPr>
              <w:t>Секретарь комиссии</w:t>
            </w:r>
          </w:p>
        </w:tc>
        <w:tc>
          <w:tcPr>
            <w:tcW w:w="2835" w:type="dxa"/>
            <w:vAlign w:val="center"/>
          </w:tcPr>
          <w:p w:rsidR="002B115B" w:rsidRPr="002B115B" w:rsidRDefault="002B115B" w:rsidP="002B115B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115B">
              <w:rPr>
                <w:rFonts w:ascii="Times New Roman" w:eastAsia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</w:tbl>
    <w:p w:rsidR="002B115B" w:rsidRDefault="002B115B" w:rsidP="003B088D">
      <w:pPr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  <w:lang w:eastAsia="zh-CN" w:bidi="hi-IN"/>
        </w:rPr>
      </w:pPr>
    </w:p>
    <w:p w:rsidR="00CC0F10" w:rsidRPr="002B115B" w:rsidRDefault="00DE7666" w:rsidP="003B088D">
      <w:pPr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  <w:lang w:eastAsia="zh-CN" w:bidi="hi-IN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Всего на заседании присутствовало </w:t>
      </w:r>
      <w:r w:rsidR="002B115B" w:rsidRPr="002B115B">
        <w:rPr>
          <w:rFonts w:ascii="Times New Roman" w:hAnsi="Times New Roman" w:cs="Times New Roman"/>
          <w:sz w:val="24"/>
          <w:szCs w:val="24"/>
          <w:lang w:eastAsia="zh-CN" w:bidi="hi-IN"/>
        </w:rPr>
        <w:t>3</w:t>
      </w:r>
      <w:r w:rsidRPr="002B115B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член</w:t>
      </w:r>
      <w:proofErr w:type="gramStart"/>
      <w:r w:rsidRPr="002B115B">
        <w:rPr>
          <w:rFonts w:ascii="Times New Roman" w:hAnsi="Times New Roman" w:cs="Times New Roman"/>
          <w:sz w:val="24"/>
          <w:szCs w:val="24"/>
          <w:lang w:eastAsia="zh-CN" w:bidi="hi-IN"/>
        </w:rPr>
        <w:t>а(</w:t>
      </w:r>
      <w:proofErr w:type="spellStart"/>
      <w:proofErr w:type="gramEnd"/>
      <w:r w:rsidRPr="002B115B">
        <w:rPr>
          <w:rFonts w:ascii="Times New Roman" w:hAnsi="Times New Roman" w:cs="Times New Roman"/>
          <w:sz w:val="24"/>
          <w:szCs w:val="24"/>
          <w:lang w:eastAsia="zh-CN" w:bidi="hi-IN"/>
        </w:rPr>
        <w:t>ов</w:t>
      </w:r>
      <w:proofErr w:type="spellEnd"/>
      <w:r w:rsidRPr="002B115B">
        <w:rPr>
          <w:rFonts w:ascii="Times New Roman" w:hAnsi="Times New Roman" w:cs="Times New Roman"/>
          <w:sz w:val="24"/>
          <w:szCs w:val="24"/>
          <w:lang w:eastAsia="zh-CN" w:bidi="hi-IN"/>
        </w:rPr>
        <w:t>)</w:t>
      </w: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аукционной комиссии. Кворум имеется. Заседание правомочно.</w:t>
      </w:r>
    </w:p>
    <w:p w:rsidR="001270C7" w:rsidRPr="00CB1B23" w:rsidRDefault="001270C7" w:rsidP="003B088D">
      <w:pPr>
        <w:numPr>
          <w:ilvl w:val="0"/>
          <w:numId w:val="1"/>
        </w:numPr>
        <w:tabs>
          <w:tab w:val="clear" w:pos="720"/>
          <w:tab w:val="left" w:pos="-567"/>
        </w:tabs>
        <w:spacing w:before="120" w:after="120" w:line="240" w:lineRule="auto"/>
        <w:ind w:left="-567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 основании протокола проведения электронного аукциона</w:t>
      </w:r>
      <w:r>
        <w:rPr>
          <w:rFonts w:ascii="Times New Roman" w:hAnsi="Times New Roman"/>
          <w:sz w:val="24"/>
          <w:szCs w:val="24"/>
          <w:lang w:eastAsia="zh-CN" w:bidi="hi-IN"/>
        </w:rPr>
        <w:t xml:space="preserve"> № </w:t>
      </w:r>
      <w:r w:rsidR="00500F67" w:rsidRPr="00500F67">
        <w:rPr>
          <w:rFonts w:ascii="Times New Roman" w:hAnsi="Times New Roman" w:cs="Times New Roman"/>
          <w:sz w:val="24"/>
          <w:szCs w:val="24"/>
          <w:lang w:eastAsia="ru-RU" w:bidi="hi-IN"/>
        </w:rPr>
        <w:t>0303300145719000004</w:t>
      </w:r>
      <w:r w:rsidR="00500F67">
        <w:rPr>
          <w:rFonts w:ascii="Times New Roman" w:hAnsi="Times New Roman" w:cs="Times New Roman"/>
          <w:sz w:val="24"/>
          <w:szCs w:val="24"/>
          <w:lang w:eastAsia="ru-RU" w:bidi="hi-IN"/>
        </w:rPr>
        <w:t xml:space="preserve"> </w:t>
      </w:r>
      <w:r>
        <w:rPr>
          <w:rFonts w:ascii="Times New Roman" w:hAnsi="Times New Roman"/>
          <w:sz w:val="24"/>
          <w:szCs w:val="24"/>
          <w:lang w:eastAsia="ru-RU" w:bidi="hi-IN"/>
        </w:rPr>
        <w:t>были рассмотрены вторые части заявок следующих участников аукциона</w:t>
      </w:r>
      <w:r w:rsidRPr="0039144A">
        <w:rPr>
          <w:rFonts w:ascii="Times New Roman" w:hAnsi="Times New Roman"/>
          <w:sz w:val="24"/>
          <w:szCs w:val="24"/>
          <w:lang w:eastAsia="ru-RU" w:bidi="hi-IN"/>
        </w:rPr>
        <w:t>:</w:t>
      </w:r>
    </w:p>
    <w:tbl>
      <w:tblPr>
        <w:tblW w:w="4889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2229"/>
        <w:gridCol w:w="5075"/>
        <w:gridCol w:w="1897"/>
      </w:tblGrid>
      <w:tr w:rsidR="00B910B8" w:rsidRPr="00531ADE" w:rsidTr="00B910B8">
        <w:trPr>
          <w:trHeight w:val="57"/>
        </w:trPr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910B8" w:rsidRPr="00531ADE" w:rsidRDefault="00B910B8" w:rsidP="00915C24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t xml:space="preserve">Идентификационный номер </w:t>
            </w: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заявки</w:t>
            </w:r>
          </w:p>
        </w:tc>
        <w:tc>
          <w:tcPr>
            <w:tcW w:w="2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910B8" w:rsidRPr="00531ADE" w:rsidRDefault="00B910B8" w:rsidP="00915C24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  <w:lang w:val="en-US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Участник электронного аукциона</w:t>
            </w:r>
          </w:p>
        </w:tc>
        <w:tc>
          <w:tcPr>
            <w:tcW w:w="10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910B8" w:rsidRPr="00531ADE" w:rsidRDefault="00B910B8" w:rsidP="00915C24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Сумма предложения</w:t>
            </w:r>
          </w:p>
        </w:tc>
      </w:tr>
      <w:tr w:rsidR="00B910B8" w:rsidRPr="006A2A8F" w:rsidTr="00B910B8">
        <w:trPr>
          <w:trHeight w:val="197"/>
        </w:trPr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0B8" w:rsidRPr="00500F67" w:rsidRDefault="00BA4090" w:rsidP="001B1283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highlight w:val="yellow"/>
              </w:rPr>
            </w:pPr>
            <w:r w:rsidRPr="00BA4090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EA-24684</w:t>
            </w:r>
          </w:p>
        </w:tc>
        <w:tc>
          <w:tcPr>
            <w:tcW w:w="2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0B8" w:rsidRPr="00500F67" w:rsidRDefault="00B910B8" w:rsidP="00B910B8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  <w:highlight w:val="yellow"/>
              </w:rPr>
            </w:pPr>
            <w:r w:rsidRPr="00B910B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ООО «КАБ-1» ИНН 0571004850</w:t>
            </w:r>
          </w:p>
        </w:tc>
        <w:tc>
          <w:tcPr>
            <w:tcW w:w="10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0B8" w:rsidRPr="00B51227" w:rsidRDefault="00B51227" w:rsidP="00985C8A">
            <w:pPr>
              <w:spacing w:before="120" w:after="120" w:line="240" w:lineRule="auto"/>
              <w:jc w:val="center"/>
              <w:rPr>
                <w:highlight w:val="yellow"/>
              </w:rPr>
            </w:pPr>
            <w:r w:rsidRPr="00B51227">
              <w:t>2 418 294,96</w:t>
            </w:r>
          </w:p>
        </w:tc>
      </w:tr>
    </w:tbl>
    <w:p w:rsidR="00CC0F10" w:rsidRPr="00CC0F10" w:rsidRDefault="00CC0F10" w:rsidP="003B088D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240" w:lineRule="auto"/>
        <w:ind w:left="-562"/>
        <w:jc w:val="both"/>
        <w:rPr>
          <w:rFonts w:ascii="Times New Roman" w:hAnsi="Times New Roman" w:cs="Times New Roman"/>
          <w:sz w:val="24"/>
          <w:szCs w:val="24"/>
        </w:rPr>
      </w:pPr>
      <w:r w:rsidRPr="00CC0F10">
        <w:rPr>
          <w:rFonts w:ascii="Times New Roman" w:hAnsi="Times New Roman" w:cs="Times New Roman"/>
          <w:sz w:val="24"/>
          <w:szCs w:val="24"/>
        </w:rPr>
        <w:t xml:space="preserve">Аукционная </w:t>
      </w:r>
      <w:r w:rsidR="001270C7" w:rsidRPr="00CB1B23">
        <w:rPr>
          <w:rFonts w:ascii="Times New Roman" w:hAnsi="Times New Roman"/>
          <w:sz w:val="24"/>
          <w:szCs w:val="24"/>
        </w:rPr>
        <w:t xml:space="preserve">комиссия, руководствуясь ст. 69 Федерального закона от 05 апреля 2013 г. № 44-ФЗ, рассмотрела вторые части заявок и документы участников аукциона, содержащиеся на дату </w:t>
      </w:r>
      <w:r w:rsidR="001270C7" w:rsidRPr="00CB1B23">
        <w:rPr>
          <w:rFonts w:ascii="Times New Roman" w:hAnsi="Times New Roman"/>
          <w:sz w:val="24"/>
          <w:szCs w:val="24"/>
        </w:rPr>
        <w:lastRenderedPageBreak/>
        <w:t>и время окончания срока подачи заявок на участие в электронном аукционе в реестре участников закупки</w:t>
      </w:r>
      <w:proofErr w:type="gramStart"/>
      <w:r w:rsidR="001270C7" w:rsidRPr="00CB1B23">
        <w:rPr>
          <w:rFonts w:ascii="Times New Roman" w:hAnsi="Times New Roman"/>
          <w:sz w:val="24"/>
          <w:szCs w:val="24"/>
        </w:rPr>
        <w:t>,</w:t>
      </w:r>
      <w:r w:rsidR="001270C7">
        <w:rPr>
          <w:rFonts w:ascii="Times New Roman" w:hAnsi="Times New Roman"/>
          <w:sz w:val="24"/>
          <w:szCs w:val="24"/>
        </w:rPr>
        <w:t>н</w:t>
      </w:r>
      <w:proofErr w:type="gramEnd"/>
      <w:r w:rsidR="001270C7">
        <w:rPr>
          <w:rFonts w:ascii="Times New Roman" w:hAnsi="Times New Roman"/>
          <w:sz w:val="24"/>
          <w:szCs w:val="24"/>
        </w:rPr>
        <w:t>а</w:t>
      </w:r>
      <w:r w:rsidR="001270C7" w:rsidRPr="00CB1B23">
        <w:rPr>
          <w:rFonts w:ascii="Times New Roman" w:hAnsi="Times New Roman"/>
          <w:sz w:val="24"/>
          <w:szCs w:val="24"/>
        </w:rPr>
        <w:t xml:space="preserve"> предмет их соответствия требованиям, установленным документацией об электронном аукционе, и приняла следующее решение:</w:t>
      </w:r>
    </w:p>
    <w:tbl>
      <w:tblPr>
        <w:tblW w:w="4889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2230"/>
        <w:gridCol w:w="2613"/>
        <w:gridCol w:w="1765"/>
        <w:gridCol w:w="2593"/>
      </w:tblGrid>
      <w:tr w:rsidR="00B910B8" w:rsidRPr="006C567F" w:rsidTr="00B910B8"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910B8" w:rsidRPr="00531ADE" w:rsidRDefault="00B910B8" w:rsidP="00915C24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t>Идентификационный номер</w:t>
            </w: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 xml:space="preserve"> заявки</w:t>
            </w:r>
          </w:p>
        </w:tc>
        <w:tc>
          <w:tcPr>
            <w:tcW w:w="1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910B8" w:rsidRPr="00531ADE" w:rsidRDefault="00B910B8" w:rsidP="00915C24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Участник электронного аукциона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910B8" w:rsidRPr="00531ADE" w:rsidRDefault="00B910B8" w:rsidP="00915C24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1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910B8" w:rsidRPr="00531ADE" w:rsidRDefault="00B910B8" w:rsidP="00915C24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Обоснование решения</w:t>
            </w:r>
          </w:p>
        </w:tc>
      </w:tr>
      <w:tr w:rsidR="00B910B8" w:rsidRPr="00082B93" w:rsidTr="00B910B8"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0B8" w:rsidRPr="00500F67" w:rsidRDefault="00BA4090" w:rsidP="00C80E6E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highlight w:val="yellow"/>
              </w:rPr>
            </w:pPr>
            <w:r w:rsidRPr="00BA4090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EA-24684</w:t>
            </w:r>
          </w:p>
        </w:tc>
        <w:tc>
          <w:tcPr>
            <w:tcW w:w="1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0B8" w:rsidRPr="00500F67" w:rsidRDefault="00B910B8" w:rsidP="00C80E6E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  <w:highlight w:val="yellow"/>
              </w:rPr>
            </w:pPr>
            <w:r w:rsidRPr="00B910B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ООО «КАБ-1» ИНН 0571004850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0B8" w:rsidRPr="00082B93" w:rsidRDefault="00B910B8" w:rsidP="00915C24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82B93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1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0B8" w:rsidRPr="00082B93" w:rsidRDefault="00B910B8" w:rsidP="00915C24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:rsidR="00CC0F10" w:rsidRPr="00915C24" w:rsidRDefault="00CC0F10" w:rsidP="003B088D">
      <w:pPr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390EE9" w:rsidRPr="00390EE9" w:rsidRDefault="00390EE9" w:rsidP="003B088D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3C5E0B">
        <w:rPr>
          <w:rFonts w:ascii="Times New Roman" w:hAnsi="Times New Roman"/>
          <w:sz w:val="24"/>
          <w:szCs w:val="24"/>
        </w:rPr>
        <w:t xml:space="preserve">В связи с тем, что аукционной комиссией принято решение о соответствии требованиям, установленным документацией об электронном аукционе, только одной заявки на участие в нем, на основании </w:t>
      </w:r>
      <w:proofErr w:type="gramStart"/>
      <w:r w:rsidRPr="003C5E0B">
        <w:rPr>
          <w:rFonts w:ascii="Times New Roman" w:hAnsi="Times New Roman"/>
          <w:sz w:val="24"/>
          <w:szCs w:val="24"/>
        </w:rPr>
        <w:t>ч</w:t>
      </w:r>
      <w:proofErr w:type="gramEnd"/>
      <w:r w:rsidRPr="003C5E0B">
        <w:rPr>
          <w:rFonts w:ascii="Times New Roman" w:hAnsi="Times New Roman"/>
          <w:sz w:val="24"/>
          <w:szCs w:val="24"/>
        </w:rPr>
        <w:t xml:space="preserve">. </w:t>
      </w:r>
      <w:r w:rsidR="00CC206C">
        <w:rPr>
          <w:rFonts w:ascii="Times New Roman" w:hAnsi="Times New Roman"/>
          <w:sz w:val="24"/>
          <w:szCs w:val="24"/>
        </w:rPr>
        <w:t>8</w:t>
      </w:r>
      <w:r w:rsidRPr="003C5E0B">
        <w:rPr>
          <w:rFonts w:ascii="Times New Roman" w:hAnsi="Times New Roman"/>
          <w:sz w:val="24"/>
          <w:szCs w:val="24"/>
        </w:rPr>
        <w:t xml:space="preserve"> ст. </w:t>
      </w:r>
      <w:r w:rsidR="00CC206C">
        <w:rPr>
          <w:rFonts w:ascii="Times New Roman" w:hAnsi="Times New Roman"/>
          <w:sz w:val="24"/>
          <w:szCs w:val="24"/>
        </w:rPr>
        <w:t>67</w:t>
      </w:r>
      <w:r w:rsidRPr="003C5E0B">
        <w:rPr>
          <w:rFonts w:ascii="Times New Roman" w:hAnsi="Times New Roman"/>
          <w:sz w:val="24"/>
          <w:szCs w:val="24"/>
        </w:rPr>
        <w:t xml:space="preserve"> Федерального закона №</w:t>
      </w:r>
      <w:r w:rsidR="00CC206C">
        <w:rPr>
          <w:rFonts w:ascii="Times New Roman" w:hAnsi="Times New Roman"/>
          <w:sz w:val="24"/>
          <w:szCs w:val="24"/>
        </w:rPr>
        <w:t xml:space="preserve"> </w:t>
      </w:r>
      <w:r w:rsidRPr="003C5E0B">
        <w:rPr>
          <w:rFonts w:ascii="Times New Roman" w:hAnsi="Times New Roman"/>
          <w:sz w:val="24"/>
          <w:szCs w:val="24"/>
        </w:rPr>
        <w:t>44-ФЗ, электронный аукцион признается несостоявшимся.</w:t>
      </w:r>
    </w:p>
    <w:p w:rsidR="00CC0F10" w:rsidRPr="00971DB0" w:rsidRDefault="00390EE9" w:rsidP="003B088D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 w:hanging="35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C2FD8">
        <w:rPr>
          <w:rFonts w:ascii="Times New Roman" w:hAnsi="Times New Roman"/>
          <w:sz w:val="24"/>
          <w:szCs w:val="24"/>
        </w:rPr>
        <w:t>П</w:t>
      </w:r>
      <w:r w:rsidRPr="00AC2FD8">
        <w:rPr>
          <w:rFonts w:ascii="Times New Roman" w:hAnsi="Times New Roman"/>
          <w:bCs/>
          <w:sz w:val="24"/>
          <w:szCs w:val="24"/>
        </w:rPr>
        <w:t xml:space="preserve">ротокол подведения итогов электронного аукциона подписан </w:t>
      </w:r>
      <w:r w:rsidRPr="00971DB0">
        <w:rPr>
          <w:rFonts w:ascii="Times New Roman" w:hAnsi="Times New Roman"/>
          <w:bCs/>
          <w:sz w:val="24"/>
          <w:szCs w:val="24"/>
        </w:rPr>
        <w:t>всеми присутствующими на заседании членами аукционной комиссии и направлен оператору электронной площадки «</w:t>
      </w:r>
      <w:r w:rsidR="00731EF5" w:rsidRPr="00731EF5">
        <w:rPr>
          <w:rFonts w:ascii="Times New Roman" w:hAnsi="Times New Roman"/>
          <w:bCs/>
          <w:sz w:val="24"/>
          <w:szCs w:val="24"/>
        </w:rPr>
        <w:t>АО "РАД"</w:t>
      </w:r>
      <w:r w:rsidRPr="00971DB0">
        <w:rPr>
          <w:rFonts w:ascii="Times New Roman" w:hAnsi="Times New Roman"/>
          <w:bCs/>
          <w:sz w:val="24"/>
          <w:szCs w:val="24"/>
        </w:rPr>
        <w:t xml:space="preserve">», по адресу в сети «Интернет»: </w:t>
      </w:r>
      <w:r w:rsidR="00731EF5" w:rsidRPr="00731EF5">
        <w:rPr>
          <w:rFonts w:ascii="Times New Roman" w:hAnsi="Times New Roman"/>
          <w:bCs/>
          <w:sz w:val="24"/>
          <w:szCs w:val="24"/>
        </w:rPr>
        <w:t>https://lot-online.ru</w:t>
      </w:r>
      <w:r w:rsidR="00CC0F10" w:rsidRPr="00971DB0">
        <w:rPr>
          <w:rFonts w:ascii="Times New Roman" w:hAnsi="Times New Roman" w:cs="Times New Roman"/>
          <w:sz w:val="24"/>
          <w:szCs w:val="24"/>
        </w:rPr>
        <w:t>.</w:t>
      </w:r>
    </w:p>
    <w:tbl>
      <w:tblPr>
        <w:tblpPr w:leftFromText="181" w:rightFromText="181" w:bottomFromText="200" w:vertAnchor="text" w:horzAnchor="margin" w:tblpX="-539" w:tblpY="398"/>
        <w:tblW w:w="9781" w:type="dxa"/>
        <w:tblCellMar>
          <w:left w:w="28" w:type="dxa"/>
          <w:right w:w="28" w:type="dxa"/>
        </w:tblCellMar>
        <w:tblLook w:val="04A0"/>
      </w:tblPr>
      <w:tblGrid>
        <w:gridCol w:w="3714"/>
        <w:gridCol w:w="2410"/>
        <w:gridCol w:w="3657"/>
      </w:tblGrid>
      <w:tr w:rsidR="002B115B" w:rsidRPr="002B115B" w:rsidTr="002B115B">
        <w:tc>
          <w:tcPr>
            <w:tcW w:w="3714" w:type="dxa"/>
            <w:hideMark/>
          </w:tcPr>
          <w:p w:rsidR="002B115B" w:rsidRPr="002B115B" w:rsidRDefault="002B115B" w:rsidP="002B115B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115B">
              <w:rPr>
                <w:rFonts w:ascii="Times New Roman" w:eastAsia="Times New Roman" w:hAnsi="Times New Roman" w:cs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2410" w:type="dxa"/>
          </w:tcPr>
          <w:p w:rsidR="002B115B" w:rsidRPr="002B115B" w:rsidRDefault="002B115B" w:rsidP="002B115B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B115B" w:rsidRPr="002B115B" w:rsidRDefault="002B115B" w:rsidP="002B115B">
            <w:pPr>
              <w:spacing w:before="120" w:after="120" w:line="240" w:lineRule="auto"/>
              <w:ind w:right="11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115B">
              <w:rPr>
                <w:rFonts w:ascii="Times New Roman" w:eastAsia="Times New Roman" w:hAnsi="Times New Roman" w:cs="Times New Roman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2B115B" w:rsidRPr="002B115B" w:rsidRDefault="002B115B" w:rsidP="002B115B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2B115B">
              <w:rPr>
                <w:rFonts w:ascii="Times New Roman" w:eastAsia="Times New Roman" w:hAnsi="Times New Roman" w:cs="Times New Roman"/>
                <w:sz w:val="24"/>
                <w:szCs w:val="24"/>
              </w:rPr>
              <w:t>Амирова</w:t>
            </w:r>
            <w:proofErr w:type="spellEnd"/>
            <w:r w:rsidRPr="002B115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Н.В.</w:t>
            </w:r>
          </w:p>
        </w:tc>
      </w:tr>
      <w:tr w:rsidR="002B115B" w:rsidRPr="002B115B" w:rsidTr="002B115B">
        <w:tc>
          <w:tcPr>
            <w:tcW w:w="3714" w:type="dxa"/>
            <w:hideMark/>
          </w:tcPr>
          <w:p w:rsidR="002B115B" w:rsidRPr="002B115B" w:rsidRDefault="002B115B" w:rsidP="002B115B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115B">
              <w:rPr>
                <w:rFonts w:ascii="Times New Roman" w:eastAsia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410" w:type="dxa"/>
          </w:tcPr>
          <w:p w:rsidR="002B115B" w:rsidRPr="002B115B" w:rsidRDefault="002B115B" w:rsidP="002B115B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B115B" w:rsidRPr="002B115B" w:rsidRDefault="002B115B" w:rsidP="002B115B">
            <w:pPr>
              <w:spacing w:before="120" w:after="120" w:line="240" w:lineRule="auto"/>
              <w:ind w:right="11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115B">
              <w:rPr>
                <w:rFonts w:ascii="Times New Roman" w:eastAsia="Times New Roman" w:hAnsi="Times New Roman" w:cs="Times New Roman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2B115B" w:rsidRPr="002B115B" w:rsidRDefault="002B115B" w:rsidP="002B115B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115B">
              <w:rPr>
                <w:rFonts w:ascii="Times New Roman" w:eastAsia="Times New Roman" w:hAnsi="Times New Roman" w:cs="Times New Roman"/>
                <w:sz w:val="24"/>
                <w:szCs w:val="24"/>
              </w:rPr>
              <w:t>Андреева И.А.</w:t>
            </w:r>
          </w:p>
        </w:tc>
      </w:tr>
      <w:tr w:rsidR="002B115B" w:rsidRPr="002B115B" w:rsidTr="002B115B">
        <w:tc>
          <w:tcPr>
            <w:tcW w:w="3714" w:type="dxa"/>
            <w:hideMark/>
          </w:tcPr>
          <w:p w:rsidR="002B115B" w:rsidRPr="002B115B" w:rsidRDefault="002B115B" w:rsidP="002B115B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115B">
              <w:rPr>
                <w:rFonts w:ascii="Times New Roman" w:eastAsia="Times New Roman" w:hAnsi="Times New Roman" w:cs="Times New Roman"/>
                <w:sz w:val="24"/>
                <w:szCs w:val="24"/>
              </w:rPr>
              <w:t>Секретарь комиссии</w:t>
            </w:r>
          </w:p>
        </w:tc>
        <w:tc>
          <w:tcPr>
            <w:tcW w:w="2410" w:type="dxa"/>
          </w:tcPr>
          <w:p w:rsidR="002B115B" w:rsidRPr="002B115B" w:rsidRDefault="002B115B" w:rsidP="002B115B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B115B" w:rsidRPr="002B115B" w:rsidRDefault="002B115B" w:rsidP="002B115B">
            <w:pPr>
              <w:spacing w:before="120" w:after="120" w:line="240" w:lineRule="auto"/>
              <w:ind w:right="11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115B">
              <w:rPr>
                <w:rFonts w:ascii="Times New Roman" w:eastAsia="Times New Roman" w:hAnsi="Times New Roman" w:cs="Times New Roman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2B115B" w:rsidRPr="002B115B" w:rsidRDefault="002B115B" w:rsidP="002B115B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115B">
              <w:rPr>
                <w:rFonts w:ascii="Times New Roman" w:eastAsia="Times New Roman" w:hAnsi="Times New Roman" w:cs="Times New Roman"/>
                <w:sz w:val="24"/>
                <w:szCs w:val="24"/>
              </w:rPr>
              <w:t>Исаева Э.А.</w:t>
            </w:r>
          </w:p>
        </w:tc>
      </w:tr>
    </w:tbl>
    <w:p w:rsidR="00CC0F10" w:rsidRPr="00C8430A" w:rsidRDefault="00CC0F10" w:rsidP="00C8430A">
      <w:pPr>
        <w:spacing w:before="120" w:after="12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sectPr w:rsidR="00CC0F10" w:rsidRPr="00C8430A" w:rsidSect="003B088D">
      <w:pgSz w:w="11906" w:h="16838"/>
      <w:pgMar w:top="567" w:right="851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9A5D10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8F26822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8606E27"/>
    <w:multiLevelType w:val="hybridMultilevel"/>
    <w:tmpl w:val="95BE13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3A13895"/>
    <w:multiLevelType w:val="multilevel"/>
    <w:tmpl w:val="775CA5AA"/>
    <w:lvl w:ilvl="0">
      <w:start w:val="1"/>
      <w:numFmt w:val="decimal"/>
      <w:pStyle w:val="1"/>
      <w:lvlText w:val="%1"/>
      <w:lvlJc w:val="left"/>
      <w:pPr>
        <w:ind w:left="360" w:hanging="360"/>
      </w:pPr>
      <w:rPr>
        <w:rFonts w:hint="default"/>
        <w:b/>
        <w:i w:val="0"/>
        <w:sz w:val="28"/>
      </w:rPr>
    </w:lvl>
    <w:lvl w:ilvl="1">
      <w:start w:val="1"/>
      <w:numFmt w:val="decimal"/>
      <w:pStyle w:val="2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lowerLetter"/>
      <w:pStyle w:val="3"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pStyle w:val="4"/>
      <w:lvlText w:val="%1.%2.%3.(%4)."/>
      <w:lvlJc w:val="left"/>
      <w:pPr>
        <w:ind w:left="2880" w:hanging="720"/>
      </w:pPr>
      <w:rPr>
        <w:rFonts w:hint="default"/>
      </w:rPr>
    </w:lvl>
    <w:lvl w:ilvl="4">
      <w:start w:val="1"/>
      <w:numFmt w:val="lowerRoman"/>
      <w:pStyle w:val="5"/>
      <w:lvlText w:val="%1.%2.%3(%4)(%5)"/>
      <w:lvlJc w:val="left"/>
      <w:pPr>
        <w:ind w:left="432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6"/>
  <w:characterSpacingControl w:val="doNotCompress"/>
  <w:compat/>
  <w:rsids>
    <w:rsidRoot w:val="000E21AD"/>
    <w:rsid w:val="0001080D"/>
    <w:rsid w:val="00020C7D"/>
    <w:rsid w:val="00036253"/>
    <w:rsid w:val="00042740"/>
    <w:rsid w:val="0006628E"/>
    <w:rsid w:val="00082B93"/>
    <w:rsid w:val="000E21AD"/>
    <w:rsid w:val="00105649"/>
    <w:rsid w:val="001166C4"/>
    <w:rsid w:val="001270C7"/>
    <w:rsid w:val="001302A9"/>
    <w:rsid w:val="0013287A"/>
    <w:rsid w:val="00137C46"/>
    <w:rsid w:val="00151116"/>
    <w:rsid w:val="00154723"/>
    <w:rsid w:val="00182114"/>
    <w:rsid w:val="001B1283"/>
    <w:rsid w:val="001B1BFD"/>
    <w:rsid w:val="00250693"/>
    <w:rsid w:val="002553E0"/>
    <w:rsid w:val="00264CCF"/>
    <w:rsid w:val="002822FD"/>
    <w:rsid w:val="00283E01"/>
    <w:rsid w:val="002867EC"/>
    <w:rsid w:val="002A0976"/>
    <w:rsid w:val="002B115B"/>
    <w:rsid w:val="002E0DF3"/>
    <w:rsid w:val="00390EE9"/>
    <w:rsid w:val="00395A2B"/>
    <w:rsid w:val="003B088D"/>
    <w:rsid w:val="003D174A"/>
    <w:rsid w:val="003D1A5B"/>
    <w:rsid w:val="003E6A04"/>
    <w:rsid w:val="0042158C"/>
    <w:rsid w:val="00426968"/>
    <w:rsid w:val="00462C8B"/>
    <w:rsid w:val="0047169D"/>
    <w:rsid w:val="00481B73"/>
    <w:rsid w:val="00490C4F"/>
    <w:rsid w:val="004B717B"/>
    <w:rsid w:val="004B79E5"/>
    <w:rsid w:val="004F677F"/>
    <w:rsid w:val="00500F67"/>
    <w:rsid w:val="00501749"/>
    <w:rsid w:val="00522230"/>
    <w:rsid w:val="00564E5C"/>
    <w:rsid w:val="0059065B"/>
    <w:rsid w:val="005B62F5"/>
    <w:rsid w:val="005E09B6"/>
    <w:rsid w:val="00662674"/>
    <w:rsid w:val="006637B8"/>
    <w:rsid w:val="006803F4"/>
    <w:rsid w:val="006F5E9D"/>
    <w:rsid w:val="007160D4"/>
    <w:rsid w:val="00731EF5"/>
    <w:rsid w:val="00791684"/>
    <w:rsid w:val="0079244F"/>
    <w:rsid w:val="007A3FB2"/>
    <w:rsid w:val="007C58A6"/>
    <w:rsid w:val="0082783F"/>
    <w:rsid w:val="008313FF"/>
    <w:rsid w:val="008E2130"/>
    <w:rsid w:val="00915C24"/>
    <w:rsid w:val="00941711"/>
    <w:rsid w:val="00954716"/>
    <w:rsid w:val="00960B87"/>
    <w:rsid w:val="0096176F"/>
    <w:rsid w:val="00971DB0"/>
    <w:rsid w:val="00985C8A"/>
    <w:rsid w:val="009C1BFB"/>
    <w:rsid w:val="009C5C51"/>
    <w:rsid w:val="00A41963"/>
    <w:rsid w:val="00A4365D"/>
    <w:rsid w:val="00A60E22"/>
    <w:rsid w:val="00A97A4A"/>
    <w:rsid w:val="00AA5FE7"/>
    <w:rsid w:val="00AE3F22"/>
    <w:rsid w:val="00AF1C12"/>
    <w:rsid w:val="00B02345"/>
    <w:rsid w:val="00B43D8C"/>
    <w:rsid w:val="00B51227"/>
    <w:rsid w:val="00B6420E"/>
    <w:rsid w:val="00B740C6"/>
    <w:rsid w:val="00B910B8"/>
    <w:rsid w:val="00BA4090"/>
    <w:rsid w:val="00C00B8F"/>
    <w:rsid w:val="00C47DC0"/>
    <w:rsid w:val="00C63E4D"/>
    <w:rsid w:val="00C8047F"/>
    <w:rsid w:val="00C80E6E"/>
    <w:rsid w:val="00C8430A"/>
    <w:rsid w:val="00CC0F10"/>
    <w:rsid w:val="00CC206C"/>
    <w:rsid w:val="00CD5B2E"/>
    <w:rsid w:val="00CE527B"/>
    <w:rsid w:val="00D158FA"/>
    <w:rsid w:val="00DC0328"/>
    <w:rsid w:val="00DC4DD4"/>
    <w:rsid w:val="00DE7666"/>
    <w:rsid w:val="00E3223A"/>
    <w:rsid w:val="00E92926"/>
    <w:rsid w:val="00F17016"/>
    <w:rsid w:val="00F60B84"/>
    <w:rsid w:val="00F8787A"/>
    <w:rsid w:val="00FA0568"/>
    <w:rsid w:val="00FD3C02"/>
    <w:rsid w:val="00FE0214"/>
    <w:rsid w:val="00FE12E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365D"/>
  </w:style>
  <w:style w:type="paragraph" w:styleId="1">
    <w:name w:val="heading 1"/>
    <w:basedOn w:val="a"/>
    <w:next w:val="a"/>
    <w:link w:val="10"/>
    <w:qFormat/>
    <w:rsid w:val="00462C8B"/>
    <w:pPr>
      <w:keepNext/>
      <w:pageBreakBefore/>
      <w:widowControl w:val="0"/>
      <w:numPr>
        <w:numId w:val="2"/>
      </w:numPr>
      <w:shd w:val="clear" w:color="auto" w:fill="000000"/>
      <w:spacing w:before="240" w:after="240" w:line="240" w:lineRule="atLeast"/>
      <w:outlineLvl w:val="0"/>
    </w:pPr>
    <w:rPr>
      <w:rFonts w:ascii="Arial" w:eastAsia="Times New Roman" w:hAnsi="Arial" w:cs="Times New Roman"/>
      <w:b/>
      <w:caps/>
      <w:color w:val="FFFFFF"/>
      <w:sz w:val="28"/>
      <w:szCs w:val="28"/>
      <w:lang w:val="en-US"/>
    </w:rPr>
  </w:style>
  <w:style w:type="paragraph" w:styleId="2">
    <w:name w:val="heading 2"/>
    <w:basedOn w:val="a0"/>
    <w:next w:val="a"/>
    <w:link w:val="20"/>
    <w:autoRedefine/>
    <w:qFormat/>
    <w:rsid w:val="00462C8B"/>
    <w:pPr>
      <w:keepNext/>
      <w:keepLines/>
      <w:widowControl w:val="0"/>
      <w:numPr>
        <w:ilvl w:val="1"/>
        <w:numId w:val="2"/>
      </w:numPr>
      <w:pBdr>
        <w:bottom w:val="single" w:sz="4" w:space="1" w:color="auto"/>
      </w:pBdr>
      <w:tabs>
        <w:tab w:val="left" w:pos="284"/>
      </w:tabs>
      <w:spacing w:before="240" w:line="240" w:lineRule="auto"/>
      <w:ind w:left="630" w:hanging="630"/>
      <w:jc w:val="both"/>
      <w:outlineLvl w:val="1"/>
    </w:pPr>
    <w:rPr>
      <w:rFonts w:ascii="Arial" w:eastAsia="Times New Roman" w:hAnsi="Arial" w:cs="Arial"/>
      <w:b/>
      <w:bCs/>
      <w:szCs w:val="20"/>
      <w:lang w:val="en-US"/>
    </w:rPr>
  </w:style>
  <w:style w:type="paragraph" w:styleId="3">
    <w:name w:val="heading 3"/>
    <w:basedOn w:val="a"/>
    <w:next w:val="a"/>
    <w:link w:val="30"/>
    <w:autoRedefine/>
    <w:unhideWhenUsed/>
    <w:qFormat/>
    <w:rsid w:val="00462C8B"/>
    <w:pPr>
      <w:keepNext/>
      <w:numPr>
        <w:ilvl w:val="2"/>
        <w:numId w:val="2"/>
      </w:numPr>
      <w:spacing w:before="240" w:after="120"/>
      <w:ind w:left="720"/>
      <w:outlineLvl w:val="2"/>
    </w:pPr>
    <w:rPr>
      <w:rFonts w:ascii="Arial" w:eastAsia="Times New Roman" w:hAnsi="Arial" w:cs="Times New Roman"/>
      <w:b/>
      <w:bCs/>
      <w:szCs w:val="26"/>
    </w:rPr>
  </w:style>
  <w:style w:type="paragraph" w:styleId="4">
    <w:name w:val="heading 4"/>
    <w:basedOn w:val="a"/>
    <w:next w:val="a"/>
    <w:link w:val="40"/>
    <w:unhideWhenUsed/>
    <w:qFormat/>
    <w:rsid w:val="00462C8B"/>
    <w:pPr>
      <w:keepNext/>
      <w:numPr>
        <w:ilvl w:val="3"/>
        <w:numId w:val="2"/>
      </w:numPr>
      <w:spacing w:before="240" w:after="60"/>
      <w:ind w:left="1426"/>
      <w:outlineLvl w:val="3"/>
    </w:pPr>
    <w:rPr>
      <w:rFonts w:ascii="Arial" w:eastAsia="Times New Roman" w:hAnsi="Arial" w:cs="Times New Roman"/>
      <w:b/>
      <w:bCs/>
      <w:sz w:val="20"/>
      <w:szCs w:val="28"/>
      <w:lang w:val="en-US"/>
    </w:rPr>
  </w:style>
  <w:style w:type="paragraph" w:styleId="5">
    <w:name w:val="heading 5"/>
    <w:basedOn w:val="a"/>
    <w:next w:val="a"/>
    <w:link w:val="50"/>
    <w:uiPriority w:val="9"/>
    <w:qFormat/>
    <w:rsid w:val="00462C8B"/>
    <w:pPr>
      <w:keepNext/>
      <w:widowControl w:val="0"/>
      <w:numPr>
        <w:ilvl w:val="4"/>
        <w:numId w:val="2"/>
      </w:numPr>
      <w:spacing w:before="240" w:after="60" w:line="240" w:lineRule="atLeast"/>
      <w:outlineLvl w:val="4"/>
    </w:pPr>
    <w:rPr>
      <w:rFonts w:ascii="Arial" w:eastAsia="Times New Roman" w:hAnsi="Arial" w:cs="Arial"/>
      <w:sz w:val="20"/>
      <w:szCs w:val="18"/>
      <w:u w:val="single"/>
      <w:lang w:val="en-US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Document Map"/>
    <w:basedOn w:val="a"/>
    <w:link w:val="a5"/>
    <w:uiPriority w:val="99"/>
    <w:semiHidden/>
    <w:unhideWhenUsed/>
    <w:rsid w:val="000E2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1"/>
    <w:link w:val="a4"/>
    <w:uiPriority w:val="99"/>
    <w:semiHidden/>
    <w:rsid w:val="000E21A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462C8B"/>
    <w:rPr>
      <w:rFonts w:ascii="Arial" w:eastAsia="Times New Roman" w:hAnsi="Arial" w:cs="Times New Roman"/>
      <w:b/>
      <w:caps/>
      <w:color w:val="FFFFFF"/>
      <w:sz w:val="28"/>
      <w:szCs w:val="28"/>
      <w:shd w:val="clear" w:color="auto" w:fill="000000"/>
      <w:lang w:val="en-US"/>
    </w:rPr>
  </w:style>
  <w:style w:type="character" w:customStyle="1" w:styleId="20">
    <w:name w:val="Заголовок 2 Знак"/>
    <w:basedOn w:val="a1"/>
    <w:link w:val="2"/>
    <w:rsid w:val="00462C8B"/>
    <w:rPr>
      <w:rFonts w:ascii="Arial" w:eastAsia="Times New Roman" w:hAnsi="Arial" w:cs="Arial"/>
      <w:b/>
      <w:bCs/>
      <w:szCs w:val="20"/>
      <w:lang w:val="en-US"/>
    </w:rPr>
  </w:style>
  <w:style w:type="character" w:customStyle="1" w:styleId="30">
    <w:name w:val="Заголовок 3 Знак"/>
    <w:basedOn w:val="a1"/>
    <w:link w:val="3"/>
    <w:rsid w:val="00462C8B"/>
    <w:rPr>
      <w:rFonts w:ascii="Arial" w:eastAsia="Times New Roman" w:hAnsi="Arial" w:cs="Times New Roman"/>
      <w:b/>
      <w:bCs/>
      <w:szCs w:val="26"/>
    </w:rPr>
  </w:style>
  <w:style w:type="character" w:customStyle="1" w:styleId="40">
    <w:name w:val="Заголовок 4 Знак"/>
    <w:basedOn w:val="a1"/>
    <w:link w:val="4"/>
    <w:rsid w:val="00462C8B"/>
    <w:rPr>
      <w:rFonts w:ascii="Arial" w:eastAsia="Times New Roman" w:hAnsi="Arial" w:cs="Times New Roman"/>
      <w:b/>
      <w:bCs/>
      <w:sz w:val="20"/>
      <w:szCs w:val="28"/>
      <w:lang w:val="en-US"/>
    </w:rPr>
  </w:style>
  <w:style w:type="character" w:customStyle="1" w:styleId="50">
    <w:name w:val="Заголовок 5 Знак"/>
    <w:basedOn w:val="a1"/>
    <w:link w:val="5"/>
    <w:uiPriority w:val="9"/>
    <w:rsid w:val="00462C8B"/>
    <w:rPr>
      <w:rFonts w:ascii="Arial" w:eastAsia="Times New Roman" w:hAnsi="Arial" w:cs="Arial"/>
      <w:sz w:val="20"/>
      <w:szCs w:val="18"/>
      <w:u w:val="single"/>
      <w:lang w:val="en-US"/>
    </w:rPr>
  </w:style>
  <w:style w:type="paragraph" w:styleId="a0">
    <w:name w:val="Body Text"/>
    <w:basedOn w:val="a"/>
    <w:link w:val="a6"/>
    <w:uiPriority w:val="99"/>
    <w:semiHidden/>
    <w:unhideWhenUsed/>
    <w:rsid w:val="00462C8B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462C8B"/>
  </w:style>
  <w:style w:type="paragraph" w:customStyle="1" w:styleId="TableContents">
    <w:name w:val="Table Contents"/>
    <w:basedOn w:val="a"/>
    <w:uiPriority w:val="99"/>
    <w:rsid w:val="00B43D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zh-CN" w:bidi="hi-IN"/>
    </w:rPr>
  </w:style>
  <w:style w:type="paragraph" w:customStyle="1" w:styleId="TableHeading">
    <w:name w:val="Table Heading"/>
    <w:basedOn w:val="TableContents"/>
    <w:uiPriority w:val="99"/>
    <w:rsid w:val="00B43D8C"/>
    <w:pPr>
      <w:jc w:val="center"/>
    </w:pPr>
    <w:rPr>
      <w:b/>
      <w:bCs/>
    </w:rPr>
  </w:style>
  <w:style w:type="table" w:styleId="a7">
    <w:name w:val="Table Grid"/>
    <w:basedOn w:val="a2"/>
    <w:uiPriority w:val="59"/>
    <w:rsid w:val="0003625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unhideWhenUsed/>
    <w:rsid w:val="00CC0F10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CC0F1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688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05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5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lot-online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DB5350-986F-4D96-AB89-66BF8BDF37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351</TotalTime>
  <Pages>2</Pages>
  <Words>502</Words>
  <Characters>2862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РТС-тендер</dc:creator>
  <cp:keywords/>
  <dc:description/>
  <cp:lastModifiedBy>Пользователь Windows</cp:lastModifiedBy>
  <cp:revision>76</cp:revision>
  <dcterms:created xsi:type="dcterms:W3CDTF">2014-06-02T03:03:00Z</dcterms:created>
  <dcterms:modified xsi:type="dcterms:W3CDTF">2019-06-07T21:02:00Z</dcterms:modified>
</cp:coreProperties>
</file>