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540" w:type="dxa"/>
        <w:tblInd w:w="57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540"/>
      </w:tblGrid>
      <w:tr w:rsidR="004D296F">
        <w:tc>
          <w:tcPr>
            <w:tcW w:w="4540" w:type="dxa"/>
            <w:shd w:val="clear" w:color="auto" w:fill="auto"/>
          </w:tcPr>
          <w:p w:rsidR="004D296F" w:rsidRDefault="00D82C5D">
            <w:pPr>
              <w:jc w:val="both"/>
              <w:rPr>
                <w:rFonts w:hint="eastAsia"/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УТВЕРЖДАЮ</w:t>
            </w:r>
          </w:p>
          <w:p w:rsidR="004D296F" w:rsidRDefault="00D82C5D">
            <w:pPr>
              <w:jc w:val="both"/>
              <w:rPr>
                <w:rFonts w:hint="eastAsia"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Председатель Единой комиссии по осуществлению закупок ГБУЗ РБ Поликлиника № 52 г. Уфа</w:t>
            </w:r>
          </w:p>
          <w:p w:rsidR="004D296F" w:rsidRDefault="00D82C5D">
            <w:pPr>
              <w:jc w:val="both"/>
              <w:rPr>
                <w:rFonts w:hint="eastAsia"/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 xml:space="preserve">________________ Н.С. </w:t>
            </w:r>
            <w:proofErr w:type="spellStart"/>
            <w:r>
              <w:rPr>
                <w:bCs/>
                <w:color w:val="000000"/>
                <w:sz w:val="20"/>
                <w:szCs w:val="20"/>
              </w:rPr>
              <w:t>Тухтаметова</w:t>
            </w:r>
            <w:proofErr w:type="spellEnd"/>
          </w:p>
          <w:p w:rsidR="004D296F" w:rsidRDefault="00D82C5D">
            <w:pPr>
              <w:jc w:val="both"/>
              <w:rPr>
                <w:rFonts w:hint="eastAsia"/>
                <w:bCs/>
                <w:color w:val="000000"/>
                <w:sz w:val="20"/>
                <w:szCs w:val="20"/>
              </w:rPr>
            </w:pPr>
            <w:bookmarkStart w:id="0" w:name="__DdeLink__49929_4100238952"/>
            <w:bookmarkEnd w:id="0"/>
            <w:r>
              <w:rPr>
                <w:bCs/>
                <w:color w:val="000000"/>
                <w:sz w:val="20"/>
                <w:szCs w:val="20"/>
              </w:rPr>
              <w:t>«______» ______________ 2019 г.</w:t>
            </w:r>
          </w:p>
          <w:p w:rsidR="004D296F" w:rsidRDefault="004D296F">
            <w:pPr>
              <w:jc w:val="both"/>
              <w:rPr>
                <w:rFonts w:hint="eastAsia"/>
                <w:bCs/>
                <w:color w:val="000000"/>
                <w:sz w:val="20"/>
                <w:szCs w:val="20"/>
              </w:rPr>
            </w:pPr>
          </w:p>
        </w:tc>
      </w:tr>
    </w:tbl>
    <w:p w:rsidR="004D296F" w:rsidRDefault="00D82C5D">
      <w:pPr>
        <w:jc w:val="center"/>
        <w:rPr>
          <w:rFonts w:hint="eastAsia"/>
        </w:rPr>
      </w:pPr>
      <w:r>
        <w:rPr>
          <w:rFonts w:ascii="Times New Roman" w:hAnsi="Times New Roman"/>
          <w:b/>
          <w:sz w:val="18"/>
          <w:szCs w:val="18"/>
        </w:rPr>
        <w:t xml:space="preserve">Протокол подведения итогов электронного аукциона № </w:t>
      </w:r>
      <w:r>
        <w:rPr>
          <w:rFonts w:ascii="Times New Roman" w:hAnsi="Times New Roman"/>
          <w:b/>
          <w:bCs/>
          <w:sz w:val="20"/>
          <w:szCs w:val="20"/>
          <w:lang w:val="ba-RU"/>
        </w:rPr>
        <w:t xml:space="preserve"> </w:t>
      </w:r>
      <w:r>
        <w:rPr>
          <w:rFonts w:ascii="Times New Roman" w:hAnsi="Times New Roman"/>
          <w:b/>
          <w:bCs/>
          <w:sz w:val="20"/>
          <w:szCs w:val="20"/>
        </w:rPr>
        <w:t>0301300072019000048 - 3</w:t>
      </w:r>
    </w:p>
    <w:p w:rsidR="004D296F" w:rsidRDefault="00D82C5D">
      <w:pPr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ИКЗ: </w:t>
      </w:r>
      <w:r>
        <w:rPr>
          <w:rFonts w:ascii="Times New Roman" w:hAnsi="Times New Roman"/>
          <w:b/>
          <w:bCs/>
          <w:sz w:val="18"/>
          <w:szCs w:val="18"/>
        </w:rPr>
        <w:tab/>
        <w:t xml:space="preserve"> </w:t>
      </w:r>
      <w:r>
        <w:rPr>
          <w:rFonts w:ascii="Times New Roman" w:eastAsia="Calibri" w:hAnsi="Times New Roman"/>
          <w:b/>
          <w:bCs/>
          <w:sz w:val="18"/>
          <w:szCs w:val="18"/>
        </w:rPr>
        <w:t xml:space="preserve"> </w:t>
      </w:r>
      <w:r w:rsidRPr="00D82C5D">
        <w:rPr>
          <w:rFonts w:ascii="Times New Roman" w:hAnsi="Times New Roman" w:cs="Times New Roman"/>
          <w:b/>
          <w:sz w:val="20"/>
          <w:szCs w:val="20"/>
        </w:rPr>
        <w:t>193027406583502740100101860012110000</w:t>
      </w:r>
    </w:p>
    <w:tbl>
      <w:tblPr>
        <w:tblW w:w="10264" w:type="dxa"/>
        <w:tblInd w:w="-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5"/>
        <w:gridCol w:w="5129"/>
      </w:tblGrid>
      <w:tr w:rsidR="004D296F">
        <w:trPr>
          <w:trHeight w:val="100"/>
        </w:trPr>
        <w:tc>
          <w:tcPr>
            <w:tcW w:w="5134" w:type="dxa"/>
            <w:shd w:val="clear" w:color="auto" w:fill="auto"/>
          </w:tcPr>
          <w:p w:rsidR="004D296F" w:rsidRDefault="00D82C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г. Уфа</w:t>
            </w:r>
          </w:p>
        </w:tc>
        <w:tc>
          <w:tcPr>
            <w:tcW w:w="5129" w:type="dxa"/>
            <w:shd w:val="clear" w:color="auto" w:fill="auto"/>
          </w:tcPr>
          <w:p w:rsidR="004D296F" w:rsidRDefault="000D6C9C">
            <w:pPr>
              <w:jc w:val="right"/>
              <w:rPr>
                <w:rFonts w:hint="eastAsi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«13</w:t>
            </w:r>
            <w:bookmarkStart w:id="1" w:name="_GoBack"/>
            <w:bookmarkEnd w:id="1"/>
            <w:r w:rsidR="00D82C5D">
              <w:rPr>
                <w:rFonts w:ascii="Times New Roman" w:hAnsi="Times New Roman"/>
                <w:sz w:val="18"/>
                <w:szCs w:val="18"/>
              </w:rPr>
              <w:t>» июня  2019 г.</w:t>
            </w:r>
          </w:p>
        </w:tc>
      </w:tr>
      <w:tr w:rsidR="004D296F">
        <w:trPr>
          <w:trHeight w:val="100"/>
        </w:trPr>
        <w:tc>
          <w:tcPr>
            <w:tcW w:w="5134" w:type="dxa"/>
            <w:shd w:val="clear" w:color="auto" w:fill="auto"/>
          </w:tcPr>
          <w:p w:rsidR="004D296F" w:rsidRDefault="004D296F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129" w:type="dxa"/>
            <w:shd w:val="clear" w:color="auto" w:fill="auto"/>
          </w:tcPr>
          <w:p w:rsidR="004D296F" w:rsidRDefault="004D296F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D296F" w:rsidRDefault="00D82C5D">
      <w:pPr>
        <w:rPr>
          <w:rFonts w:hint="eastAsia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Заказчиком является:</w:t>
      </w:r>
      <w:r>
        <w:rPr>
          <w:rFonts w:ascii="Times New Roman" w:hAnsi="Times New Roman"/>
          <w:sz w:val="18"/>
          <w:szCs w:val="18"/>
        </w:rPr>
        <w:t xml:space="preserve"> ГОСУДАРСТВЕННОЕ БЮДЖЕТНОЕ УЧРЕЖДЕНИЕ ЗДРАВООХРАНЕНИЯ РЕСПУБЛИКИ БАШКОРТОСТАН ПОЛИКЛИНИКА № 52 ГОРОДА УФА</w:t>
      </w:r>
    </w:p>
    <w:p w:rsidR="004D296F" w:rsidRDefault="00D82C5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18"/>
          <w:szCs w:val="18"/>
        </w:rPr>
        <w:t>Определение поставщика осуществляет:</w:t>
      </w:r>
      <w:r>
        <w:rPr>
          <w:rFonts w:ascii="Times New Roman" w:hAnsi="Times New Roman"/>
          <w:sz w:val="18"/>
          <w:szCs w:val="18"/>
        </w:rPr>
        <w:t xml:space="preserve"> ГОСУДАРСТВЕННОЕ БЮДЖЕТНОЕ УЧРЕЖДЕНИЕ ЗДРАВООХРАНЕНИЯ РЕСПУБЛИКИ БАШКОРТОСТАН ПОЛИКЛИНИКА № 52 ГОРОДА УФА</w:t>
      </w:r>
    </w:p>
    <w:p w:rsidR="004D296F" w:rsidRDefault="00D82C5D">
      <w:pPr>
        <w:jc w:val="both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>Процедура рассмотрения вторых частей заявок на участие в электронном аукционе 0301300072019000048 проводилась Единой комиссией по закупке на поставку товаров, выполнение работ, оказание услуг.</w:t>
      </w:r>
    </w:p>
    <w:p w:rsidR="004D296F" w:rsidRPr="00D82C5D" w:rsidRDefault="00D82C5D">
      <w:pPr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1. Наименование предмета электронного аукциона</w:t>
      </w:r>
      <w:r>
        <w:rPr>
          <w:rFonts w:ascii="Times New Roman" w:hAnsi="Times New Roman" w:cs="Times New Roman"/>
          <w:b/>
          <w:sz w:val="18"/>
          <w:szCs w:val="18"/>
        </w:rPr>
        <w:t>:</w:t>
      </w:r>
      <w:r w:rsidRPr="00D82C5D">
        <w:t xml:space="preserve"> </w:t>
      </w:r>
      <w:r w:rsidRPr="00D82C5D">
        <w:rPr>
          <w:rFonts w:ascii="Times New Roman" w:hAnsi="Times New Roman" w:cs="Times New Roman"/>
          <w:sz w:val="18"/>
          <w:szCs w:val="18"/>
        </w:rPr>
        <w:t xml:space="preserve">Закупка </w:t>
      </w:r>
      <w:proofErr w:type="spellStart"/>
      <w:r w:rsidRPr="00D82C5D">
        <w:rPr>
          <w:rFonts w:ascii="Times New Roman" w:hAnsi="Times New Roman" w:cs="Times New Roman"/>
          <w:sz w:val="18"/>
          <w:szCs w:val="18"/>
        </w:rPr>
        <w:t>экстемпоральных</w:t>
      </w:r>
      <w:proofErr w:type="spellEnd"/>
      <w:r w:rsidRPr="00D82C5D">
        <w:rPr>
          <w:rFonts w:ascii="Times New Roman" w:hAnsi="Times New Roman" w:cs="Times New Roman"/>
          <w:sz w:val="18"/>
          <w:szCs w:val="18"/>
        </w:rPr>
        <w:t xml:space="preserve"> препаратов (ФОМС) -2.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На заседании комиссии (Единая комиссия по закупкам для нужд ГБУЗ РБ Поликлиника № 52 г. Уфа), при рассмотрении вторых частей заявок на участие в электронном аукционе присутствовали: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Председатель комиссии: </w:t>
      </w:r>
      <w:proofErr w:type="spellStart"/>
      <w:r>
        <w:rPr>
          <w:rFonts w:ascii="Times New Roman" w:hAnsi="Times New Roman"/>
          <w:sz w:val="18"/>
          <w:szCs w:val="18"/>
        </w:rPr>
        <w:t>Тухтаметова</w:t>
      </w:r>
      <w:proofErr w:type="spellEnd"/>
      <w:r>
        <w:rPr>
          <w:rFonts w:ascii="Times New Roman" w:hAnsi="Times New Roman"/>
          <w:sz w:val="18"/>
          <w:szCs w:val="18"/>
        </w:rPr>
        <w:t xml:space="preserve"> Наиля </w:t>
      </w:r>
      <w:proofErr w:type="spellStart"/>
      <w:r>
        <w:rPr>
          <w:rFonts w:ascii="Times New Roman" w:hAnsi="Times New Roman"/>
          <w:sz w:val="18"/>
          <w:szCs w:val="18"/>
        </w:rPr>
        <w:t>Серветовна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</w:t>
      </w:r>
      <w:proofErr w:type="spellStart"/>
      <w:r>
        <w:rPr>
          <w:rFonts w:ascii="Times New Roman" w:hAnsi="Times New Roman"/>
          <w:sz w:val="18"/>
          <w:szCs w:val="18"/>
        </w:rPr>
        <w:t>Тиленбаева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Зифа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Раисовна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</w:t>
      </w:r>
      <w:proofErr w:type="spellStart"/>
      <w:r>
        <w:rPr>
          <w:rFonts w:ascii="Times New Roman" w:hAnsi="Times New Roman"/>
          <w:sz w:val="18"/>
          <w:szCs w:val="18"/>
        </w:rPr>
        <w:t>Сагитов</w:t>
      </w:r>
      <w:proofErr w:type="spellEnd"/>
      <w:r>
        <w:rPr>
          <w:rFonts w:ascii="Times New Roman" w:hAnsi="Times New Roman"/>
          <w:sz w:val="18"/>
          <w:szCs w:val="18"/>
        </w:rPr>
        <w:t xml:space="preserve"> Ильяс </w:t>
      </w:r>
      <w:proofErr w:type="spellStart"/>
      <w:r>
        <w:rPr>
          <w:rFonts w:ascii="Times New Roman" w:hAnsi="Times New Roman"/>
          <w:sz w:val="18"/>
          <w:szCs w:val="18"/>
        </w:rPr>
        <w:t>Закиевич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</w:t>
      </w:r>
      <w:proofErr w:type="spellStart"/>
      <w:r>
        <w:rPr>
          <w:rFonts w:ascii="Times New Roman" w:hAnsi="Times New Roman"/>
          <w:sz w:val="18"/>
          <w:szCs w:val="18"/>
        </w:rPr>
        <w:t>Туйгильдин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Айнур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Юнирович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Секретарь комиссии (без права голоса): </w:t>
      </w:r>
      <w:proofErr w:type="spellStart"/>
      <w:r>
        <w:rPr>
          <w:rFonts w:ascii="Times New Roman" w:hAnsi="Times New Roman"/>
          <w:sz w:val="18"/>
          <w:szCs w:val="18"/>
        </w:rPr>
        <w:t>Кабирова</w:t>
      </w:r>
      <w:proofErr w:type="spellEnd"/>
      <w:r>
        <w:rPr>
          <w:rFonts w:ascii="Times New Roman" w:hAnsi="Times New Roman"/>
          <w:sz w:val="18"/>
          <w:szCs w:val="18"/>
        </w:rPr>
        <w:t xml:space="preserve"> Гузель </w:t>
      </w:r>
      <w:proofErr w:type="spellStart"/>
      <w:r>
        <w:rPr>
          <w:rFonts w:ascii="Times New Roman" w:hAnsi="Times New Roman"/>
          <w:sz w:val="18"/>
          <w:szCs w:val="18"/>
        </w:rPr>
        <w:t>Рустемовна</w:t>
      </w:r>
      <w:proofErr w:type="spellEnd"/>
      <w:r>
        <w:rPr>
          <w:rFonts w:ascii="Times New Roman" w:hAnsi="Times New Roman"/>
          <w:sz w:val="18"/>
          <w:szCs w:val="18"/>
        </w:rPr>
        <w:t xml:space="preserve"> </w:t>
      </w:r>
    </w:p>
    <w:p w:rsidR="004D296F" w:rsidRDefault="00D82C5D">
      <w:pPr>
        <w:jc w:val="both"/>
        <w:rPr>
          <w:rFonts w:hint="eastAsia"/>
        </w:rPr>
      </w:pPr>
      <w:r>
        <w:rPr>
          <w:rFonts w:ascii="Times New Roman" w:hAnsi="Times New Roman"/>
          <w:b/>
          <w:bCs/>
          <w:sz w:val="18"/>
          <w:szCs w:val="18"/>
        </w:rPr>
        <w:t>4.</w:t>
      </w:r>
      <w:r>
        <w:rPr>
          <w:rFonts w:ascii="Times New Roman" w:hAnsi="Times New Roman"/>
          <w:sz w:val="18"/>
          <w:szCs w:val="18"/>
        </w:rPr>
        <w:t xml:space="preserve"> На основании протокола проведения электронного аукциона 0301300072019000048 были рассмотрены вторые части заявок на участие в аукционе следующих участников аукциона:</w:t>
      </w:r>
    </w:p>
    <w:tbl>
      <w:tblPr>
        <w:tblW w:w="10879" w:type="dxa"/>
        <w:tblInd w:w="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1261"/>
        <w:gridCol w:w="1790"/>
        <w:gridCol w:w="4174"/>
        <w:gridCol w:w="1388"/>
        <w:gridCol w:w="1208"/>
        <w:gridCol w:w="1058"/>
      </w:tblGrid>
      <w:tr w:rsidR="004D296F">
        <w:trPr>
          <w:trHeight w:val="100"/>
        </w:trPr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Номер по ранжированию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Идентификационный номер заявки</w:t>
            </w:r>
          </w:p>
        </w:tc>
        <w:tc>
          <w:tcPr>
            <w:tcW w:w="4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Наименование участника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ИНН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Предложение о цене контракта (руб.)</w:t>
            </w:r>
          </w:p>
        </w:tc>
        <w:tc>
          <w:tcPr>
            <w:tcW w:w="1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 w:bidi="ar-SA"/>
              </w:rPr>
              <w:t>Снижение, %</w:t>
            </w:r>
          </w:p>
        </w:tc>
      </w:tr>
      <w:tr w:rsidR="004D296F">
        <w:trPr>
          <w:trHeight w:val="100"/>
        </w:trPr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№ ЕА-24982</w:t>
            </w:r>
          </w:p>
        </w:tc>
        <w:tc>
          <w:tcPr>
            <w:tcW w:w="4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C5D">
              <w:rPr>
                <w:rFonts w:ascii="Times New Roman" w:hAnsi="Times New Roman" w:cs="Times New Roman"/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0274036320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_DdeLink__533_1704781976"/>
            <w:bookmarkEnd w:id="2"/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78 531.66</w:t>
            </w:r>
          </w:p>
        </w:tc>
        <w:tc>
          <w:tcPr>
            <w:tcW w:w="1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63.00</w:t>
            </w:r>
          </w:p>
        </w:tc>
      </w:tr>
      <w:tr w:rsidR="004D296F">
        <w:trPr>
          <w:trHeight w:val="100"/>
        </w:trPr>
        <w:tc>
          <w:tcPr>
            <w:tcW w:w="12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№ ЕА-24924</w:t>
            </w:r>
          </w:p>
        </w:tc>
        <w:tc>
          <w:tcPr>
            <w:tcW w:w="41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МУНИЦИПАЛЬНОЕ УНИТАРНОЕ ПРЕДПРИЯТИЕ "ЦЕНТРАЛЬНАЯ РАЙОННАЯ АПТЕКА № 350" ГОРОДСКОГО ОКРУГА ГОРОД УФА РЕСПУБЛИКИ БАШКОРТОСТАН</w:t>
            </w:r>
          </w:p>
        </w:tc>
        <w:tc>
          <w:tcPr>
            <w:tcW w:w="138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0278045318</w:t>
            </w:r>
          </w:p>
        </w:tc>
        <w:tc>
          <w:tcPr>
            <w:tcW w:w="12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79 592.89</w:t>
            </w:r>
          </w:p>
        </w:tc>
        <w:tc>
          <w:tcPr>
            <w:tcW w:w="10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Pr="00D82C5D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62.50</w:t>
            </w:r>
          </w:p>
        </w:tc>
      </w:tr>
    </w:tbl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5. </w:t>
      </w:r>
      <w:proofErr w:type="gramStart"/>
      <w:r>
        <w:rPr>
          <w:rFonts w:ascii="Times New Roman" w:hAnsi="Times New Roman"/>
          <w:sz w:val="18"/>
          <w:szCs w:val="18"/>
        </w:rPr>
        <w:t>Единая</w:t>
      </w:r>
      <w:r>
        <w:rPr>
          <w:rFonts w:ascii="Times New Roman" w:hAnsi="Times New Roman"/>
          <w:b/>
          <w:bCs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>комиссия, рассмотрела в соответствии со ст. 69 Федерального закона № 44-ФЗ  вторые части заявок на участие в аукционе на соответствие их требованиям, установленным документацией об аукционе, а также содержащиеся в реестре участников закупки, получивших аккредитацию на электронной площадке, сведения об участнике закупки, подавшем заявку на участие в электронном аукционе и приняла следующие решения:</w:t>
      </w:r>
      <w:proofErr w:type="gramEnd"/>
    </w:p>
    <w:p w:rsidR="004D296F" w:rsidRDefault="004D296F">
      <w:pPr>
        <w:jc w:val="both"/>
        <w:rPr>
          <w:rFonts w:ascii="Times New Roman" w:hAnsi="Times New Roman"/>
          <w:sz w:val="20"/>
          <w:szCs w:val="20"/>
        </w:rPr>
      </w:pPr>
    </w:p>
    <w:tbl>
      <w:tblPr>
        <w:tblW w:w="10879" w:type="dxa"/>
        <w:tblInd w:w="26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000" w:firstRow="0" w:lastRow="0" w:firstColumn="0" w:lastColumn="0" w:noHBand="0" w:noVBand="0"/>
      </w:tblPr>
      <w:tblGrid>
        <w:gridCol w:w="727"/>
        <w:gridCol w:w="1790"/>
        <w:gridCol w:w="3585"/>
        <w:gridCol w:w="1703"/>
        <w:gridCol w:w="3074"/>
      </w:tblGrid>
      <w:tr w:rsidR="004D296F">
        <w:trPr>
          <w:trHeight w:val="100"/>
        </w:trPr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/п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Идентификационный номер заявки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Участник закупки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Решение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Обоснование решения</w:t>
            </w:r>
          </w:p>
        </w:tc>
      </w:tr>
      <w:tr w:rsidR="004D296F">
        <w:trPr>
          <w:trHeight w:val="100"/>
        </w:trPr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№ ЕА-24982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both"/>
              <w:rPr>
                <w:rFonts w:hint="eastAsia"/>
              </w:rPr>
            </w:pPr>
            <w:r w:rsidRPr="00D82C5D">
              <w:rPr>
                <w:rFonts w:ascii="Times New Roman" w:hAnsi="Times New Roman" w:cs="Times New Roman"/>
                <w:sz w:val="20"/>
                <w:szCs w:val="20"/>
              </w:rPr>
              <w:t>ГОСУДАРСТВЕННОЕ УНИТАРНОЕ ПРЕДПРИЯТИЕ "БАШФАРМАЦИЯ" РЕСПУБЛИКИ БАШКОРТОСТАН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 требованиям</w:t>
            </w:r>
          </w:p>
        </w:tc>
      </w:tr>
      <w:tr w:rsidR="004D296F">
        <w:trPr>
          <w:trHeight w:val="100"/>
        </w:trPr>
        <w:tc>
          <w:tcPr>
            <w:tcW w:w="7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center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 w:bidi="ar-SA"/>
              </w:rPr>
              <w:t>№ ЕА-24924</w:t>
            </w:r>
          </w:p>
        </w:tc>
        <w:tc>
          <w:tcPr>
            <w:tcW w:w="35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both"/>
              <w:rPr>
                <w:rFonts w:hint="eastAsia"/>
              </w:rPr>
            </w:pPr>
            <w:r w:rsidRPr="00D82C5D">
              <w:rPr>
                <w:rFonts w:ascii="Times New Roman" w:hAnsi="Times New Roman" w:cs="Times New Roman"/>
                <w:sz w:val="18"/>
                <w:szCs w:val="18"/>
              </w:rPr>
              <w:t>МУНИЦИПАЛЬНОЕ УНИТАРНОЕ ПРЕДПРИЯТИЕ "ЦЕНТРАЛЬНАЯ РАЙОННАЯ АПТЕКА № 350" ГОРОДСКОГО ОКРУГА ГОРОД УФА РЕСПУБЛИКИ БАШКОРТОСТАН</w:t>
            </w:r>
          </w:p>
        </w:tc>
        <w:tc>
          <w:tcPr>
            <w:tcW w:w="17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</w:t>
            </w:r>
          </w:p>
        </w:tc>
        <w:tc>
          <w:tcPr>
            <w:tcW w:w="3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Соответствует требованиям</w:t>
            </w:r>
          </w:p>
        </w:tc>
      </w:tr>
    </w:tbl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4D296F">
      <w:pPr>
        <w:jc w:val="both"/>
        <w:rPr>
          <w:rFonts w:ascii="Times New Roman" w:hAnsi="Times New Roman"/>
          <w:b/>
          <w:bCs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Сведения о решении каждого члена </w:t>
      </w:r>
      <w:r>
        <w:rPr>
          <w:rFonts w:ascii="Times New Roman" w:hAnsi="Times New Roman"/>
          <w:b/>
          <w:sz w:val="18"/>
          <w:szCs w:val="18"/>
        </w:rPr>
        <w:t>Единой</w:t>
      </w:r>
      <w:r>
        <w:rPr>
          <w:rFonts w:ascii="Times New Roman" w:hAnsi="Times New Roman"/>
          <w:b/>
          <w:bCs/>
          <w:sz w:val="18"/>
          <w:szCs w:val="18"/>
        </w:rPr>
        <w:t xml:space="preserve"> комиссии:</w:t>
      </w:r>
    </w:p>
    <w:tbl>
      <w:tblPr>
        <w:tblW w:w="10268" w:type="dxa"/>
        <w:tblInd w:w="-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3068"/>
        <w:gridCol w:w="1350"/>
        <w:gridCol w:w="5850"/>
      </w:tblGrid>
      <w:tr w:rsidR="004D296F">
        <w:trPr>
          <w:trHeight w:val="100"/>
        </w:trPr>
        <w:tc>
          <w:tcPr>
            <w:tcW w:w="306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Фамилия И.О. членов комиссии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Заявка № ЕА-24982</w:t>
            </w:r>
          </w:p>
        </w:tc>
      </w:tr>
      <w:tr w:rsidR="004D296F">
        <w:trPr>
          <w:trHeight w:val="100"/>
        </w:trPr>
        <w:tc>
          <w:tcPr>
            <w:tcW w:w="306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keepNext/>
              <w:keepLines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Основание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Тухтаметова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Н.С.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Тиленбаева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З.Р.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78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Сагитов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И.З.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Туйгильдин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А.Ю.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 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4D296F" w:rsidRDefault="004D296F">
            <w:pPr>
              <w:keepNext/>
              <w:keepLines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4D296F" w:rsidRDefault="004D296F">
      <w:pPr>
        <w:rPr>
          <w:rFonts w:ascii="Times New Roman" w:hAnsi="Times New Roman"/>
          <w:sz w:val="18"/>
          <w:szCs w:val="18"/>
        </w:rPr>
      </w:pPr>
    </w:p>
    <w:tbl>
      <w:tblPr>
        <w:tblW w:w="10268" w:type="dxa"/>
        <w:tblInd w:w="-4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-5" w:type="dxa"/>
          <w:right w:w="0" w:type="dxa"/>
        </w:tblCellMar>
        <w:tblLook w:val="04A0" w:firstRow="1" w:lastRow="0" w:firstColumn="1" w:lastColumn="0" w:noHBand="0" w:noVBand="1"/>
      </w:tblPr>
      <w:tblGrid>
        <w:gridCol w:w="3068"/>
        <w:gridCol w:w="1350"/>
        <w:gridCol w:w="5850"/>
      </w:tblGrid>
      <w:tr w:rsidR="004D296F">
        <w:trPr>
          <w:trHeight w:val="100"/>
        </w:trPr>
        <w:tc>
          <w:tcPr>
            <w:tcW w:w="3068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lastRenderedPageBreak/>
              <w:t>Фамилия И.О. членов комиссии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13653B">
            <w:pPr>
              <w:jc w:val="center"/>
              <w:rPr>
                <w:rFonts w:hint="eastAsia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Заявка № ЕА-24924</w:t>
            </w:r>
          </w:p>
        </w:tc>
      </w:tr>
      <w:tr w:rsidR="004D296F">
        <w:trPr>
          <w:trHeight w:val="100"/>
        </w:trPr>
        <w:tc>
          <w:tcPr>
            <w:tcW w:w="3068" w:type="dxa"/>
            <w:vMerge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4D296F">
            <w:pPr>
              <w:keepNext/>
              <w:keepLines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Решение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Основание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Тухтаметова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Н.С.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Тиленбаева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З.Р.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78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Сагитов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И.З.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Туйгильдин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А.Ю.</w:t>
            </w:r>
          </w:p>
        </w:tc>
        <w:tc>
          <w:tcPr>
            <w:tcW w:w="13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</w:t>
            </w:r>
          </w:p>
        </w:tc>
        <w:tc>
          <w:tcPr>
            <w:tcW w:w="58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Соответствует требованиям.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ИТОГО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4D296F">
        <w:trPr>
          <w:trHeight w:val="100"/>
        </w:trPr>
        <w:tc>
          <w:tcPr>
            <w:tcW w:w="306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keepNext/>
              <w:keepLines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18"/>
                <w:szCs w:val="18"/>
              </w:rPr>
              <w:t>Не соответствует</w:t>
            </w:r>
          </w:p>
        </w:tc>
        <w:tc>
          <w:tcPr>
            <w:tcW w:w="720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-5" w:type="dxa"/>
            </w:tcMar>
            <w:vAlign w:val="center"/>
          </w:tcPr>
          <w:p w:rsidR="004D296F" w:rsidRDefault="00D82C5D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</w:tbl>
    <w:p w:rsidR="004D296F" w:rsidRDefault="004D296F">
      <w:pPr>
        <w:rPr>
          <w:rFonts w:ascii="Times New Roman" w:hAnsi="Times New Roman"/>
          <w:sz w:val="18"/>
          <w:szCs w:val="18"/>
        </w:rPr>
      </w:pPr>
    </w:p>
    <w:p w:rsidR="004D296F" w:rsidRDefault="004D296F">
      <w:pPr>
        <w:rPr>
          <w:rFonts w:ascii="Times New Roman" w:hAnsi="Times New Roman"/>
          <w:sz w:val="18"/>
          <w:szCs w:val="18"/>
        </w:rPr>
      </w:pPr>
    </w:p>
    <w:p w:rsidR="004D296F" w:rsidRDefault="004D296F">
      <w:pPr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b/>
          <w:sz w:val="18"/>
          <w:szCs w:val="18"/>
        </w:rPr>
        <w:t>6.</w:t>
      </w:r>
      <w:r>
        <w:rPr>
          <w:rFonts w:ascii="Times New Roman" w:hAnsi="Times New Roman"/>
          <w:sz w:val="18"/>
          <w:szCs w:val="18"/>
        </w:rPr>
        <w:t xml:space="preserve"> В результате рассмотрения вторых частей заявок признать победителем закупки -</w:t>
      </w:r>
      <w:r w:rsidR="0013653B" w:rsidRPr="0013653B">
        <w:rPr>
          <w:rFonts w:ascii="Times New Roman" w:hAnsi="Times New Roman" w:cs="Times New Roman"/>
          <w:sz w:val="20"/>
          <w:szCs w:val="20"/>
        </w:rPr>
        <w:t xml:space="preserve"> </w:t>
      </w:r>
      <w:r w:rsidR="0013653B" w:rsidRPr="00D82C5D">
        <w:rPr>
          <w:rFonts w:ascii="Times New Roman" w:hAnsi="Times New Roman" w:cs="Times New Roman"/>
          <w:sz w:val="20"/>
          <w:szCs w:val="20"/>
        </w:rPr>
        <w:t>ГОСУДАРСТВЕННОЕ УНИТАРНОЕ ПРЕДПРИЯТИЕ "БАШФАРМАЦИЯ" РЕСПУБЛИКИ БАШКОРТОСТАН</w:t>
      </w:r>
      <w:r>
        <w:rPr>
          <w:rFonts w:ascii="Times New Roman" w:eastAsia="Times New Roman" w:hAnsi="Times New Roman" w:cs="Times New Roman"/>
          <w:sz w:val="18"/>
          <w:szCs w:val="18"/>
          <w:lang w:eastAsia="ru-RU" w:bidi="ar-SA"/>
        </w:rPr>
        <w:t>,</w:t>
      </w:r>
      <w:r>
        <w:rPr>
          <w:rFonts w:ascii="Times New Roman" w:hAnsi="Times New Roman"/>
          <w:sz w:val="18"/>
          <w:szCs w:val="18"/>
        </w:rPr>
        <w:t xml:space="preserve"> ИНН</w:t>
      </w:r>
      <w:r w:rsidR="0013653B">
        <w:rPr>
          <w:rFonts w:ascii="Times New Roman" w:hAnsi="Times New Roman"/>
          <w:sz w:val="18"/>
          <w:szCs w:val="18"/>
        </w:rPr>
        <w:t xml:space="preserve"> </w:t>
      </w:r>
      <w:r w:rsidR="0013653B" w:rsidRPr="00D82C5D">
        <w:rPr>
          <w:rFonts w:ascii="Times New Roman" w:hAnsi="Times New Roman" w:cs="Times New Roman"/>
          <w:sz w:val="18"/>
          <w:szCs w:val="18"/>
        </w:rPr>
        <w:t>0274036320</w:t>
      </w:r>
      <w:r>
        <w:rPr>
          <w:rFonts w:ascii="Times New Roman" w:hAnsi="Times New Roman"/>
          <w:sz w:val="18"/>
          <w:szCs w:val="18"/>
        </w:rPr>
        <w:t xml:space="preserve">, предложившего цену контракта </w:t>
      </w:r>
      <w:r w:rsidR="0013653B" w:rsidRPr="0013653B">
        <w:rPr>
          <w:rFonts w:ascii="Times New Roman" w:hAnsi="Times New Roman" w:cs="Times New Roman"/>
          <w:b/>
          <w:sz w:val="18"/>
          <w:szCs w:val="18"/>
        </w:rPr>
        <w:t>78 531.66</w:t>
      </w:r>
      <w:r w:rsidR="0013653B" w:rsidRPr="0013653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13653B">
        <w:rPr>
          <w:rFonts w:ascii="Times New Roman" w:eastAsia="Times New Roman" w:hAnsi="Times New Roman" w:cs="Times New Roman"/>
          <w:b/>
          <w:bCs/>
          <w:sz w:val="18"/>
          <w:szCs w:val="18"/>
          <w:lang w:eastAsia="ru-RU" w:bidi="ar-SA"/>
        </w:rPr>
        <w:t xml:space="preserve"> (семьдесят восемь тысяч пятьсот тридцать один рубль 66</w:t>
      </w:r>
      <w:r>
        <w:rPr>
          <w:rFonts w:ascii="Times New Roman" w:eastAsia="Times New Roman" w:hAnsi="Times New Roman" w:cs="Times New Roman"/>
          <w:b/>
          <w:bCs/>
          <w:sz w:val="18"/>
          <w:szCs w:val="18"/>
          <w:lang w:eastAsia="ru-RU" w:bidi="ar-SA"/>
        </w:rPr>
        <w:t xml:space="preserve"> коп).</w:t>
      </w:r>
    </w:p>
    <w:p w:rsidR="004D296F" w:rsidRDefault="00D82C5D">
      <w:pPr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7.</w:t>
      </w:r>
      <w:r>
        <w:rPr>
          <w:rFonts w:ascii="Times New Roman" w:hAnsi="Times New Roman"/>
          <w:sz w:val="18"/>
          <w:szCs w:val="18"/>
        </w:rPr>
        <w:t xml:space="preserve"> Протокол подведения итогов закупки будет размещен на сайте Единой электронной торговой площадки, по адресу в сети «Интернет»: http://roseltorg.ru не позднее рабочего дня, следующего за датой подписания настоящего протокола.</w:t>
      </w:r>
    </w:p>
    <w:p w:rsidR="004D296F" w:rsidRDefault="004D296F">
      <w:pPr>
        <w:ind w:firstLine="567"/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ind w:firstLine="567"/>
        <w:jc w:val="both"/>
        <w:rPr>
          <w:rFonts w:hint="eastAsia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b/>
          <w:sz w:val="18"/>
          <w:szCs w:val="18"/>
        </w:rPr>
        <w:t>Члены Единой комиссии, присутствующие на заседании:</w:t>
      </w:r>
    </w:p>
    <w:p w:rsidR="004D296F" w:rsidRDefault="004D296F">
      <w:pPr>
        <w:ind w:left="-567" w:firstLine="567"/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ind w:left="-567" w:firstLine="567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Председатель Единой комиссии: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Тухтаметова</w:t>
      </w:r>
      <w:proofErr w:type="spellEnd"/>
      <w:r>
        <w:rPr>
          <w:rFonts w:ascii="Times New Roman" w:hAnsi="Times New Roman"/>
          <w:sz w:val="18"/>
          <w:szCs w:val="18"/>
        </w:rPr>
        <w:t xml:space="preserve"> Н.С.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        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Тиленбаева</w:t>
      </w:r>
      <w:proofErr w:type="spellEnd"/>
      <w:r>
        <w:rPr>
          <w:rFonts w:ascii="Times New Roman" w:hAnsi="Times New Roman"/>
          <w:sz w:val="18"/>
          <w:szCs w:val="18"/>
        </w:rPr>
        <w:t xml:space="preserve"> З.Р.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        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Сагитов</w:t>
      </w:r>
      <w:proofErr w:type="spellEnd"/>
      <w:r>
        <w:rPr>
          <w:rFonts w:ascii="Times New Roman" w:hAnsi="Times New Roman"/>
          <w:sz w:val="18"/>
          <w:szCs w:val="18"/>
        </w:rPr>
        <w:t xml:space="preserve"> И.З.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Член комиссии:         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Туйгильдин</w:t>
      </w:r>
      <w:proofErr w:type="spellEnd"/>
      <w:r>
        <w:rPr>
          <w:rFonts w:ascii="Times New Roman" w:hAnsi="Times New Roman"/>
          <w:sz w:val="18"/>
          <w:szCs w:val="18"/>
        </w:rPr>
        <w:t xml:space="preserve"> А.Ю.</w:t>
      </w:r>
    </w:p>
    <w:p w:rsidR="004D296F" w:rsidRDefault="004D296F">
      <w:pPr>
        <w:jc w:val="both"/>
        <w:rPr>
          <w:rFonts w:ascii="Times New Roman" w:hAnsi="Times New Roman"/>
          <w:sz w:val="18"/>
          <w:szCs w:val="18"/>
        </w:rPr>
      </w:pPr>
    </w:p>
    <w:p w:rsidR="004D296F" w:rsidRDefault="00D82C5D">
      <w:pPr>
        <w:jc w:val="both"/>
        <w:rPr>
          <w:rFonts w:hint="eastAsia"/>
        </w:rPr>
      </w:pPr>
      <w:r>
        <w:rPr>
          <w:rFonts w:ascii="Times New Roman" w:hAnsi="Times New Roman"/>
          <w:sz w:val="18"/>
          <w:szCs w:val="18"/>
        </w:rPr>
        <w:t xml:space="preserve">Секретарь комиссии:                                      _________________      </w:t>
      </w:r>
      <w:proofErr w:type="spellStart"/>
      <w:r>
        <w:rPr>
          <w:rFonts w:ascii="Times New Roman" w:hAnsi="Times New Roman"/>
          <w:sz w:val="18"/>
          <w:szCs w:val="18"/>
        </w:rPr>
        <w:t>Кабирова</w:t>
      </w:r>
      <w:proofErr w:type="spellEnd"/>
      <w:r>
        <w:rPr>
          <w:rFonts w:ascii="Times New Roman" w:hAnsi="Times New Roman"/>
          <w:sz w:val="18"/>
          <w:szCs w:val="18"/>
        </w:rPr>
        <w:t xml:space="preserve"> Г.Р. </w:t>
      </w:r>
    </w:p>
    <w:sectPr w:rsidR="004D296F">
      <w:headerReference w:type="even" r:id="rId7"/>
      <w:headerReference w:type="default" r:id="rId8"/>
      <w:headerReference w:type="first" r:id="rId9"/>
      <w:pgSz w:w="11906" w:h="16838"/>
      <w:pgMar w:top="1417" w:right="567" w:bottom="964" w:left="426" w:header="1077" w:footer="0" w:gutter="0"/>
      <w:pgNumType w:start="1"/>
      <w:cols w:space="720"/>
      <w:formProt w:val="0"/>
      <w:titlePg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2C5D" w:rsidRDefault="00D82C5D">
      <w:pPr>
        <w:rPr>
          <w:rFonts w:hint="eastAsia"/>
        </w:rPr>
      </w:pPr>
      <w:r>
        <w:separator/>
      </w:r>
    </w:p>
  </w:endnote>
  <w:endnote w:type="continuationSeparator" w:id="0">
    <w:p w:rsidR="00D82C5D" w:rsidRDefault="00D82C5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2C5D" w:rsidRDefault="00D82C5D">
      <w:pPr>
        <w:rPr>
          <w:rFonts w:hint="eastAsia"/>
        </w:rPr>
      </w:pPr>
      <w:r>
        <w:separator/>
      </w:r>
    </w:p>
  </w:footnote>
  <w:footnote w:type="continuationSeparator" w:id="0">
    <w:p w:rsidR="00D82C5D" w:rsidRDefault="00D82C5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C5D" w:rsidRDefault="00D82C5D">
    <w:pPr>
      <w:pStyle w:val="ac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C5D" w:rsidRDefault="00D82C5D">
    <w:pPr>
      <w:pStyle w:val="aa"/>
      <w:rPr>
        <w:rFonts w:hint="eastAsia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C5D" w:rsidRDefault="00D82C5D">
    <w:pPr>
      <w:pStyle w:val="aa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D296F"/>
    <w:rsid w:val="000D6C9C"/>
    <w:rsid w:val="0013653B"/>
    <w:rsid w:val="004D296F"/>
    <w:rsid w:val="00D82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2D4A"/>
    <w:pPr>
      <w:widowControl w:val="0"/>
    </w:pPr>
    <w:rPr>
      <w:color w:val="00000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unhideWhenUsed/>
    <w:rsid w:val="00EA765A"/>
    <w:rPr>
      <w:color w:val="0000FF" w:themeColor="hyperlink"/>
      <w:u w:val="single"/>
    </w:rPr>
  </w:style>
  <w:style w:type="character" w:customStyle="1" w:styleId="a3">
    <w:name w:val="Текст выноски Знак"/>
    <w:basedOn w:val="a0"/>
    <w:uiPriority w:val="99"/>
    <w:semiHidden/>
    <w:qFormat/>
    <w:rsid w:val="00DA61FB"/>
    <w:rPr>
      <w:rFonts w:ascii="Tahoma" w:hAnsi="Tahoma"/>
      <w:color w:val="00000A"/>
      <w:sz w:val="16"/>
      <w:szCs w:val="14"/>
    </w:rPr>
  </w:style>
  <w:style w:type="character" w:styleId="a4">
    <w:name w:val="Strong"/>
    <w:basedOn w:val="a0"/>
    <w:uiPriority w:val="22"/>
    <w:qFormat/>
    <w:rsid w:val="00972767"/>
    <w:rPr>
      <w:b/>
      <w:bCs/>
    </w:rPr>
  </w:style>
  <w:style w:type="character" w:customStyle="1" w:styleId="WW8Num1z0">
    <w:name w:val="WW8Num1z0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6">
    <w:name w:val="Body Text"/>
    <w:basedOn w:val="a"/>
    <w:pPr>
      <w:spacing w:after="140" w:line="288" w:lineRule="auto"/>
    </w:pPr>
  </w:style>
  <w:style w:type="paragraph" w:styleId="a7">
    <w:name w:val="List"/>
    <w:basedOn w:val="a6"/>
  </w:style>
  <w:style w:type="paragraph" w:styleId="a8">
    <w:name w:val="caption"/>
    <w:basedOn w:val="a"/>
    <w:qFormat/>
    <w:pPr>
      <w:suppressLineNumbers/>
      <w:spacing w:before="120" w:after="120"/>
    </w:pPr>
    <w:rPr>
      <w:i/>
      <w:iCs/>
    </w:rPr>
  </w:style>
  <w:style w:type="paragraph" w:styleId="a9">
    <w:name w:val="index heading"/>
    <w:basedOn w:val="a"/>
    <w:qFormat/>
    <w:pPr>
      <w:suppressLineNumbers/>
    </w:pPr>
  </w:style>
  <w:style w:type="paragraph" w:styleId="aa">
    <w:name w:val="header"/>
    <w:basedOn w:val="a"/>
  </w:style>
  <w:style w:type="paragraph" w:customStyle="1" w:styleId="ab">
    <w:name w:val="Содержимое таблицы"/>
    <w:basedOn w:val="a"/>
    <w:qFormat/>
  </w:style>
  <w:style w:type="paragraph" w:customStyle="1" w:styleId="ac">
    <w:name w:val="Верхний колонтитул слева"/>
    <w:basedOn w:val="a"/>
    <w:qFormat/>
  </w:style>
  <w:style w:type="paragraph" w:styleId="ad">
    <w:name w:val="Balloon Text"/>
    <w:basedOn w:val="a"/>
    <w:uiPriority w:val="99"/>
    <w:semiHidden/>
    <w:unhideWhenUsed/>
    <w:qFormat/>
    <w:rsid w:val="00DA61FB"/>
    <w:rPr>
      <w:rFonts w:ascii="Tahoma" w:hAnsi="Tahoma"/>
      <w:sz w:val="16"/>
      <w:szCs w:val="14"/>
    </w:rPr>
  </w:style>
  <w:style w:type="paragraph" w:styleId="ae">
    <w:name w:val="List Paragraph"/>
    <w:basedOn w:val="a"/>
    <w:uiPriority w:val="34"/>
    <w:qFormat/>
    <w:rsid w:val="00252AEA"/>
    <w:pPr>
      <w:ind w:left="720"/>
      <w:contextualSpacing/>
    </w:pPr>
    <w:rPr>
      <w:szCs w:val="21"/>
    </w:rPr>
  </w:style>
  <w:style w:type="paragraph" w:customStyle="1" w:styleId="af">
    <w:name w:val="Заголовок таблицы"/>
    <w:basedOn w:val="ab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638</TotalTime>
  <Pages>2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Paggard</vt:lpstr>
    </vt:vector>
  </TitlesOfParts>
  <Company/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Paggard</dc:title>
  <dc:subject/>
  <dc:creator>paggard</dc:creator>
  <dc:description/>
  <cp:lastModifiedBy>UserPC</cp:lastModifiedBy>
  <cp:revision>64</cp:revision>
  <cp:lastPrinted>2019-05-17T07:09:00Z</cp:lastPrinted>
  <dcterms:created xsi:type="dcterms:W3CDTF">2017-07-28T05:59:00Z</dcterms:created>
  <dcterms:modified xsi:type="dcterms:W3CDTF">2019-06-11T10:24:00Z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Operator">
    <vt:lpwstr>paggard@dlight.ru</vt:lpwstr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