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0303300078219000098)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31.07.19 16:31:07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3115340.0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1993817.6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2009394.3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соответствии с частью 4 статьи 55.17 Градостроительного кодекса РФ .  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запроса. Срок действия выписки из реестра членов саморегулируемой организации составляет один месяц с даты ее выдачи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2461118.6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"СОЮЗ" / 0542010030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2554578.8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2616885.6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1993817.6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1993817.6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1993817.6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2009394.3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2009394.3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2009394.3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2461118.6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2461118.6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2461118.6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"СОЮЗ" / 0542010030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2554578.8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"СОЮЗ" / 0542010030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2554578.8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"СОЮЗ" / 0542010030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2554578.8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2616885.6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2616885.6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2616885.6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