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общественной территории "аллея по ул. Магидова от ул. Фабричная до ул. Кизлярская" (в рамках реализации муниципальной программы "Формирование современной городской среды муниципального образования "город Хасавюрт" на 2019-2024 годы.)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0303300097119000045)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21.08.19 01:09:21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Благоустройство общественной территории "аллея по ул. Магидова от ул. Фабричная до ул. Кизлярская" (в рамках реализации муниципальной программы "Формирование современной городской среды муниципального образования "город Хасавюрт" на 2019-2024 годы.)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86500000.0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EA-28727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86500000.0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86500000.0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86500000.0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86500000.0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