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1-го этапа комплекса работ по созданию геоинформационной системы управления земельно-имущественным комплексом Анучинского муниципального района"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0120300006319000117)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27.09.19 14:05:02 (MSK+07:00)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1-го этапа комплекса работ по созданию геоинформационной системы управления земельно-имущественным комплексом Анучинского муниципального района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547333.33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90"/>
        <w:gridCol w:w="3396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EA-30561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2537078830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2537078830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2537078830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2537078830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2537078830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"ПАРИТЕТ" / 2537078830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4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"ПАРИТЕТ"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"ПАРИТЕТ" в связи с признанием заявки соответствующей требованиям Закона 44-ФЗ и документации об электронном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Бурдейная  Светлана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LibreOffice/6.1.4.2$Windows_x86 LibreOffice_project/9d0f32d1f0b509096fd65e0d4bec26ddd1938fd3</Application>
  <Pages>2</Pages>
  <Words>338</Words>
  <Characters>2607</Characters>
  <CharactersWithSpaces>2888</CharactersWithSpaces>
  <Paragraphs>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2019-09-27T14:05:50Z</cp:lastPrinted>
  <dcterms:modified xsi:type="dcterms:W3CDTF">2019-09-13T12:27:48Z</dcterms:modified>
  <cp:revision>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