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0F" w:rsidRPr="001C7AE6" w:rsidRDefault="00D15D0F" w:rsidP="00D15D0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C7AE6">
        <w:rPr>
          <w:rFonts w:ascii="Times New Roman" w:hAnsi="Times New Roman" w:cs="Times New Roman"/>
          <w:b/>
          <w:sz w:val="18"/>
          <w:szCs w:val="18"/>
        </w:rPr>
        <w:t xml:space="preserve">ПРОТОКОЛ № </w:t>
      </w:r>
      <w:r w:rsidR="00A431CD" w:rsidRPr="001C7AE6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 </w:t>
      </w:r>
      <w:r w:rsidR="00722FC5" w:rsidRPr="00722FC5">
        <w:rPr>
          <w:rFonts w:ascii="Times New Roman" w:hAnsi="Times New Roman" w:cs="Times New Roman"/>
          <w:b/>
          <w:sz w:val="18"/>
          <w:szCs w:val="18"/>
        </w:rPr>
        <w:t>0355200011019000019</w:t>
      </w:r>
      <w:r w:rsidRPr="001C7AE6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- 1</w:t>
      </w:r>
    </w:p>
    <w:p w:rsidR="00D15D0F" w:rsidRPr="001C7AE6" w:rsidRDefault="00D15D0F" w:rsidP="00D15D0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1C7AE6">
        <w:rPr>
          <w:rFonts w:ascii="Times New Roman" w:hAnsi="Times New Roman" w:cs="Times New Roman"/>
          <w:sz w:val="18"/>
          <w:szCs w:val="18"/>
        </w:rPr>
        <w:t>рассмотрение заявки единственного участника электронного аукциона</w:t>
      </w:r>
    </w:p>
    <w:p w:rsidR="00D15D0F" w:rsidRPr="001C7AE6" w:rsidRDefault="00D15D0F" w:rsidP="00D15D0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1C7AE6">
        <w:rPr>
          <w:rFonts w:ascii="Times New Roman" w:hAnsi="Times New Roman" w:cs="Times New Roman"/>
          <w:sz w:val="18"/>
          <w:szCs w:val="18"/>
        </w:rPr>
        <w:t xml:space="preserve">ИКЗ </w:t>
      </w:r>
      <w:r w:rsidR="00722FC5" w:rsidRPr="00722FC5">
        <w:rPr>
          <w:rFonts w:ascii="Times New Roman" w:hAnsi="Times New Roman" w:cs="Times New Roman"/>
          <w:sz w:val="18"/>
          <w:szCs w:val="18"/>
        </w:rPr>
        <w:t>192583507241358350100100630016110244</w:t>
      </w:r>
    </w:p>
    <w:p w:rsidR="00D15D0F" w:rsidRPr="001C7AE6" w:rsidRDefault="005B200F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C7AE6">
        <w:rPr>
          <w:rFonts w:ascii="Times New Roman" w:hAnsi="Times New Roman" w:cs="Times New Roman"/>
          <w:sz w:val="18"/>
          <w:szCs w:val="18"/>
        </w:rPr>
        <w:t>г</w:t>
      </w:r>
      <w:proofErr w:type="gramStart"/>
      <w:r w:rsidRPr="001C7AE6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1C7AE6">
        <w:rPr>
          <w:rFonts w:ascii="Times New Roman" w:hAnsi="Times New Roman" w:cs="Times New Roman"/>
          <w:sz w:val="18"/>
          <w:szCs w:val="18"/>
        </w:rPr>
        <w:t>енза</w:t>
      </w:r>
      <w:r w:rsidRPr="001C7AE6">
        <w:rPr>
          <w:rFonts w:ascii="Times New Roman" w:hAnsi="Times New Roman" w:cs="Times New Roman"/>
          <w:sz w:val="18"/>
          <w:szCs w:val="18"/>
        </w:rPr>
        <w:tab/>
      </w:r>
      <w:r w:rsidRPr="001C7AE6">
        <w:rPr>
          <w:rFonts w:ascii="Times New Roman" w:hAnsi="Times New Roman" w:cs="Times New Roman"/>
          <w:sz w:val="18"/>
          <w:szCs w:val="18"/>
        </w:rPr>
        <w:tab/>
      </w:r>
      <w:r w:rsidRPr="001C7AE6">
        <w:rPr>
          <w:rFonts w:ascii="Times New Roman" w:hAnsi="Times New Roman" w:cs="Times New Roman"/>
          <w:sz w:val="18"/>
          <w:szCs w:val="18"/>
        </w:rPr>
        <w:tab/>
      </w:r>
      <w:r w:rsidRPr="001C7AE6">
        <w:rPr>
          <w:rFonts w:ascii="Times New Roman" w:hAnsi="Times New Roman" w:cs="Times New Roman"/>
          <w:sz w:val="18"/>
          <w:szCs w:val="18"/>
        </w:rPr>
        <w:tab/>
      </w:r>
      <w:r w:rsidRPr="001C7AE6">
        <w:rPr>
          <w:rFonts w:ascii="Times New Roman" w:hAnsi="Times New Roman" w:cs="Times New Roman"/>
          <w:sz w:val="18"/>
          <w:szCs w:val="18"/>
        </w:rPr>
        <w:tab/>
      </w:r>
      <w:r w:rsidRPr="001C7AE6">
        <w:rPr>
          <w:rFonts w:ascii="Times New Roman" w:hAnsi="Times New Roman" w:cs="Times New Roman"/>
          <w:sz w:val="18"/>
          <w:szCs w:val="18"/>
        </w:rPr>
        <w:tab/>
      </w:r>
      <w:r w:rsidRPr="001C7AE6">
        <w:rPr>
          <w:rFonts w:ascii="Times New Roman" w:hAnsi="Times New Roman" w:cs="Times New Roman"/>
          <w:sz w:val="18"/>
          <w:szCs w:val="18"/>
        </w:rPr>
        <w:tab/>
      </w:r>
      <w:r w:rsidRPr="001C7AE6">
        <w:rPr>
          <w:rFonts w:ascii="Times New Roman" w:hAnsi="Times New Roman" w:cs="Times New Roman"/>
          <w:sz w:val="18"/>
          <w:szCs w:val="18"/>
        </w:rPr>
        <w:tab/>
      </w:r>
      <w:r w:rsidR="00DE43C2" w:rsidRPr="001C7AE6">
        <w:rPr>
          <w:rFonts w:ascii="Times New Roman" w:hAnsi="Times New Roman" w:cs="Times New Roman"/>
          <w:sz w:val="18"/>
          <w:szCs w:val="18"/>
        </w:rPr>
        <w:tab/>
      </w:r>
      <w:r w:rsidR="00DE43C2" w:rsidRPr="001C7AE6">
        <w:rPr>
          <w:rFonts w:ascii="Times New Roman" w:hAnsi="Times New Roman" w:cs="Times New Roman"/>
          <w:sz w:val="18"/>
          <w:szCs w:val="18"/>
        </w:rPr>
        <w:tab/>
      </w:r>
      <w:r w:rsidR="00DE43C2" w:rsidRPr="001C7AE6">
        <w:rPr>
          <w:rFonts w:ascii="Times New Roman" w:hAnsi="Times New Roman" w:cs="Times New Roman"/>
          <w:sz w:val="18"/>
          <w:szCs w:val="18"/>
        </w:rPr>
        <w:tab/>
      </w:r>
      <w:r w:rsidR="00D27F8F" w:rsidRPr="001C7AE6">
        <w:rPr>
          <w:rFonts w:ascii="Times New Roman" w:hAnsi="Times New Roman" w:cs="Times New Roman"/>
          <w:sz w:val="18"/>
          <w:szCs w:val="18"/>
        </w:rPr>
        <w:tab/>
      </w:r>
      <w:r w:rsidR="00722FC5">
        <w:rPr>
          <w:rFonts w:ascii="Times New Roman" w:hAnsi="Times New Roman" w:cs="Times New Roman"/>
          <w:sz w:val="18"/>
          <w:szCs w:val="18"/>
        </w:rPr>
        <w:t>13</w:t>
      </w:r>
      <w:r w:rsidR="001C7AE6" w:rsidRPr="001C7AE6">
        <w:rPr>
          <w:rFonts w:ascii="Times New Roman" w:hAnsi="Times New Roman" w:cs="Times New Roman"/>
          <w:sz w:val="18"/>
          <w:szCs w:val="18"/>
        </w:rPr>
        <w:t xml:space="preserve"> </w:t>
      </w:r>
      <w:r w:rsidR="00722FC5">
        <w:rPr>
          <w:rFonts w:ascii="Times New Roman" w:hAnsi="Times New Roman" w:cs="Times New Roman"/>
          <w:sz w:val="18"/>
          <w:szCs w:val="18"/>
        </w:rPr>
        <w:t>декабря</w:t>
      </w:r>
      <w:r w:rsidR="001C7AE6" w:rsidRPr="001C7AE6">
        <w:rPr>
          <w:rFonts w:ascii="Times New Roman" w:hAnsi="Times New Roman" w:cs="Times New Roman"/>
          <w:sz w:val="18"/>
          <w:szCs w:val="18"/>
        </w:rPr>
        <w:t xml:space="preserve"> </w:t>
      </w:r>
      <w:r w:rsidR="00D15D0F" w:rsidRPr="001C7AE6">
        <w:rPr>
          <w:rFonts w:ascii="Times New Roman" w:hAnsi="Times New Roman" w:cs="Times New Roman"/>
          <w:sz w:val="18"/>
          <w:szCs w:val="18"/>
        </w:rPr>
        <w:t>2019 г</w:t>
      </w:r>
    </w:p>
    <w:p w:rsidR="00D15D0F" w:rsidRPr="001C7AE6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D15D0F" w:rsidRPr="001C7AE6" w:rsidRDefault="00D15D0F" w:rsidP="003D2C09">
      <w:pPr>
        <w:shd w:val="clear" w:color="auto" w:fill="FFFFFF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C7AE6">
        <w:rPr>
          <w:rFonts w:ascii="Times New Roman" w:hAnsi="Times New Roman" w:cs="Times New Roman"/>
          <w:b/>
          <w:sz w:val="18"/>
          <w:szCs w:val="18"/>
        </w:rPr>
        <w:t>Наименование объекта закупки</w:t>
      </w:r>
      <w:r w:rsidRPr="001C7AE6">
        <w:rPr>
          <w:rFonts w:ascii="Times New Roman" w:hAnsi="Times New Roman" w:cs="Times New Roman"/>
          <w:sz w:val="18"/>
          <w:szCs w:val="18"/>
        </w:rPr>
        <w:t xml:space="preserve">: </w:t>
      </w:r>
      <w:r w:rsidR="00722FC5" w:rsidRPr="00722FC5">
        <w:rPr>
          <w:rFonts w:ascii="Times New Roman" w:hAnsi="Times New Roman" w:cs="Times New Roman"/>
          <w:sz w:val="18"/>
          <w:szCs w:val="18"/>
        </w:rPr>
        <w:t>Оказание услуг по организации канального L2 VPN (VPLS) с предоставлением выделенного доступа к ресурсам сети интернет (2020 г.)</w:t>
      </w:r>
    </w:p>
    <w:p w:rsidR="00D15D0F" w:rsidRPr="001C7AE6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1C7AE6">
        <w:rPr>
          <w:rFonts w:ascii="Times New Roman" w:hAnsi="Times New Roman" w:cs="Times New Roman"/>
          <w:b/>
          <w:sz w:val="18"/>
          <w:szCs w:val="18"/>
        </w:rPr>
        <w:t>Специализированная организация</w:t>
      </w:r>
      <w:r w:rsidRPr="001C7AE6">
        <w:rPr>
          <w:rFonts w:ascii="Times New Roman" w:hAnsi="Times New Roman" w:cs="Times New Roman"/>
          <w:sz w:val="18"/>
          <w:szCs w:val="18"/>
        </w:rPr>
        <w:t xml:space="preserve">: </w:t>
      </w: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>ОБЩЕСТВО С ОГРАНИЧЕННОЙ ОТВЕТСТВЕННОСТЬЮ МЕЖРЕГИОНАЛЬНАЯ СПЕЦИАЛИЗИРОВАННАЯ ОРГАНИЗАЦИЯ "ЦЕННЫЙ СОВЕТНИК"</w:t>
      </w:r>
    </w:p>
    <w:p w:rsidR="00D15D0F" w:rsidRPr="001C7AE6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D15D0F" w:rsidRPr="001C7AE6" w:rsidRDefault="00D15D0F" w:rsidP="00825E5C">
      <w:pPr>
        <w:pStyle w:val="a3"/>
        <w:widowControl w:val="0"/>
        <w:ind w:right="76"/>
        <w:jc w:val="both"/>
        <w:rPr>
          <w:b w:val="0"/>
          <w:sz w:val="18"/>
          <w:szCs w:val="18"/>
        </w:rPr>
      </w:pPr>
      <w:r w:rsidRPr="001C7AE6">
        <w:rPr>
          <w:sz w:val="18"/>
          <w:szCs w:val="18"/>
          <w:shd w:val="clear" w:color="auto" w:fill="FFFFFF"/>
        </w:rPr>
        <w:t xml:space="preserve">Заказчик: </w:t>
      </w:r>
      <w:r w:rsidR="00722FC5" w:rsidRPr="00722FC5">
        <w:rPr>
          <w:rFonts w:eastAsia="Calibri"/>
          <w:b w:val="0"/>
          <w:sz w:val="18"/>
          <w:szCs w:val="18"/>
        </w:rPr>
        <w:t>Государственное казённое учреждение «Пензенское региональное объединение бизнес - инкубаторов»</w:t>
      </w:r>
    </w:p>
    <w:p w:rsidR="00D15D0F" w:rsidRPr="001C7AE6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1C7AE6" w:rsidRPr="001C7AE6" w:rsidRDefault="001C7AE6" w:rsidP="001C7AE6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1C7AE6">
        <w:rPr>
          <w:rFonts w:ascii="Times New Roman" w:hAnsi="Times New Roman" w:cs="Times New Roman"/>
          <w:b/>
          <w:sz w:val="18"/>
          <w:szCs w:val="18"/>
        </w:rPr>
        <w:t xml:space="preserve">Комиссия в составе: </w:t>
      </w:r>
    </w:p>
    <w:p w:rsidR="00722FC5" w:rsidRPr="00D4689F" w:rsidRDefault="00722FC5" w:rsidP="00722FC5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4689F">
        <w:rPr>
          <w:rFonts w:ascii="Times New Roman" w:hAnsi="Times New Roman" w:cs="Times New Roman"/>
          <w:shd w:val="clear" w:color="auto" w:fill="FFFFFF"/>
        </w:rPr>
        <w:t>Председатель комиссии:   Макаров В.В.</w:t>
      </w:r>
    </w:p>
    <w:p w:rsidR="00722FC5" w:rsidRPr="00D4689F" w:rsidRDefault="00722FC5" w:rsidP="00722FC5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4689F">
        <w:rPr>
          <w:rFonts w:ascii="Times New Roman" w:hAnsi="Times New Roman" w:cs="Times New Roman"/>
          <w:shd w:val="clear" w:color="auto" w:fill="FFFFFF"/>
        </w:rPr>
        <w:t xml:space="preserve">Члены комиссии: Юняева И.В., </w:t>
      </w:r>
      <w:proofErr w:type="spellStart"/>
      <w:r w:rsidRPr="00D4689F">
        <w:rPr>
          <w:rFonts w:ascii="Times New Roman" w:hAnsi="Times New Roman" w:cs="Times New Roman"/>
          <w:shd w:val="clear" w:color="auto" w:fill="FFFFFF"/>
        </w:rPr>
        <w:t>Шлома</w:t>
      </w:r>
      <w:proofErr w:type="spellEnd"/>
      <w:r w:rsidRPr="00D4689F">
        <w:rPr>
          <w:rFonts w:ascii="Times New Roman" w:hAnsi="Times New Roman" w:cs="Times New Roman"/>
          <w:shd w:val="clear" w:color="auto" w:fill="FFFFFF"/>
        </w:rPr>
        <w:t xml:space="preserve"> Е.А., Чернова М.С., Малаева А.А.</w:t>
      </w:r>
    </w:p>
    <w:p w:rsidR="00D15D0F" w:rsidRPr="001C7AE6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D15D0F" w:rsidRPr="001C7AE6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>На заседании комиссии присутствовали не менее 50 процентов общего числа ее членов. Кворум имеется, комиссия правомочна осуществлять свои функции.</w:t>
      </w:r>
    </w:p>
    <w:p w:rsidR="00B37298" w:rsidRPr="001C7AE6" w:rsidRDefault="00B37298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F7496" w:rsidRPr="001C7AE6" w:rsidRDefault="00B37298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proofErr w:type="gramStart"/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Электронный аукцион признан несостоявшимся по основанию, предусмотренным частью 8 статьи 67 Федерального закона от 5 апреля 2013 года № 44-ФЗ </w:t>
      </w:r>
      <w:r w:rsidR="004F7496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>«</w:t>
      </w: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>О контрактной системе в сфере закупок товаров, работ и услуг для обеспечения государственных и муниципальных нужд</w:t>
      </w:r>
      <w:r w:rsidR="004F7496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>» (с последующими изменениями) (далее – Закон № 44-ФЗ), так как по результатам рассмотрения первых частей заявок на участие в электронном аукционе комиссия приняла решение о признании только</w:t>
      </w:r>
      <w:proofErr w:type="gramEnd"/>
      <w:r w:rsidR="004F7496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одного участника закупки участником электронного аукциона. </w:t>
      </w:r>
    </w:p>
    <w:p w:rsidR="00B37298" w:rsidRPr="001C7AE6" w:rsidRDefault="004F7496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В соответствии с частью 2 статьи 71 Закона № 44-ФЗ оператор электронной площадки направил Специализированной организации вторую часть заявки на участие в электронном аукционе, поданную следующим участником электронного аукциона: </w:t>
      </w:r>
    </w:p>
    <w:p w:rsidR="004F7496" w:rsidRPr="001C7AE6" w:rsidRDefault="004F7496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tbl>
      <w:tblPr>
        <w:tblStyle w:val="a5"/>
        <w:tblW w:w="0" w:type="auto"/>
        <w:jc w:val="center"/>
        <w:tblInd w:w="-447" w:type="dxa"/>
        <w:tblLook w:val="04A0"/>
      </w:tblPr>
      <w:tblGrid>
        <w:gridCol w:w="1264"/>
        <w:gridCol w:w="2411"/>
        <w:gridCol w:w="2692"/>
        <w:gridCol w:w="3651"/>
      </w:tblGrid>
      <w:tr w:rsidR="004F7496" w:rsidRPr="001C7AE6" w:rsidTr="00DE43C2">
        <w:trPr>
          <w:jc w:val="center"/>
        </w:trPr>
        <w:tc>
          <w:tcPr>
            <w:tcW w:w="1264" w:type="dxa"/>
          </w:tcPr>
          <w:p w:rsidR="004F7496" w:rsidRPr="001C7AE6" w:rsidRDefault="004F7496" w:rsidP="006819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№</w:t>
            </w:r>
            <w:proofErr w:type="spellStart"/>
            <w:proofErr w:type="gramStart"/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п</w:t>
            </w:r>
            <w:proofErr w:type="spellEnd"/>
            <w:proofErr w:type="gramEnd"/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spellStart"/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п</w:t>
            </w:r>
            <w:proofErr w:type="spellEnd"/>
          </w:p>
        </w:tc>
        <w:tc>
          <w:tcPr>
            <w:tcW w:w="2411" w:type="dxa"/>
          </w:tcPr>
          <w:p w:rsidR="004F7496" w:rsidRPr="001C7AE6" w:rsidRDefault="004F7496" w:rsidP="006819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Идентификационный номер заявки</w:t>
            </w:r>
          </w:p>
        </w:tc>
        <w:tc>
          <w:tcPr>
            <w:tcW w:w="2692" w:type="dxa"/>
          </w:tcPr>
          <w:p w:rsidR="004F7496" w:rsidRPr="001C7AE6" w:rsidRDefault="004F7496" w:rsidP="006819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Наименование участника</w:t>
            </w:r>
          </w:p>
        </w:tc>
        <w:tc>
          <w:tcPr>
            <w:tcW w:w="3651" w:type="dxa"/>
          </w:tcPr>
          <w:p w:rsidR="004F7496" w:rsidRPr="001C7AE6" w:rsidRDefault="004F7496" w:rsidP="006819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Адрес участника</w:t>
            </w:r>
          </w:p>
        </w:tc>
      </w:tr>
      <w:tr w:rsidR="004F7496" w:rsidRPr="001C7AE6" w:rsidTr="00DE43C2">
        <w:trPr>
          <w:jc w:val="center"/>
        </w:trPr>
        <w:tc>
          <w:tcPr>
            <w:tcW w:w="1264" w:type="dxa"/>
          </w:tcPr>
          <w:p w:rsidR="004F7496" w:rsidRPr="001C7AE6" w:rsidRDefault="00DE43C2" w:rsidP="00681942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411" w:type="dxa"/>
          </w:tcPr>
          <w:p w:rsidR="004F7496" w:rsidRPr="001C7AE6" w:rsidRDefault="00DE43C2" w:rsidP="001C7AE6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№</w:t>
            </w:r>
            <w:r w:rsidR="00722FC5">
              <w:t xml:space="preserve"> </w:t>
            </w:r>
            <w:r w:rsidR="00722FC5" w:rsidRPr="00722FC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EA-36991</w:t>
            </w:r>
          </w:p>
        </w:tc>
        <w:tc>
          <w:tcPr>
            <w:tcW w:w="2692" w:type="dxa"/>
          </w:tcPr>
          <w:p w:rsidR="004F7496" w:rsidRPr="001C7AE6" w:rsidRDefault="00722FC5" w:rsidP="00681942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722FC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ПУБЛИЧНОЕ АКЦИОНЕРНОЕ ОБЩЕСТВО "РОСТЕЛЕКОМ"</w:t>
            </w:r>
          </w:p>
        </w:tc>
        <w:tc>
          <w:tcPr>
            <w:tcW w:w="3651" w:type="dxa"/>
          </w:tcPr>
          <w:p w:rsidR="004F7496" w:rsidRPr="001C7AE6" w:rsidRDefault="00722FC5" w:rsidP="006819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Юридический адрес: </w:t>
            </w:r>
            <w:r w:rsidRPr="00722FC5">
              <w:rPr>
                <w:rFonts w:ascii="Times New Roman" w:hAnsi="Times New Roman" w:cs="Times New Roman"/>
                <w:sz w:val="18"/>
                <w:szCs w:val="18"/>
              </w:rPr>
              <w:t>191002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анкт-Петербург, ул.Достоевского, 15</w:t>
            </w:r>
          </w:p>
          <w:p w:rsidR="001C7AE6" w:rsidRPr="001C7AE6" w:rsidRDefault="001C7AE6" w:rsidP="00722FC5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sz w:val="18"/>
                <w:szCs w:val="18"/>
              </w:rPr>
              <w:t xml:space="preserve">Почтовый адрес: </w:t>
            </w:r>
            <w:r w:rsidR="00722FC5">
              <w:rPr>
                <w:rFonts w:ascii="Times New Roman" w:hAnsi="Times New Roman" w:cs="Times New Roman"/>
                <w:sz w:val="18"/>
                <w:szCs w:val="18"/>
              </w:rPr>
              <w:t>115172, г</w:t>
            </w:r>
            <w:r w:rsidR="00722FC5" w:rsidRPr="00722FC5">
              <w:rPr>
                <w:rFonts w:ascii="Times New Roman" w:hAnsi="Times New Roman" w:cs="Times New Roman"/>
                <w:sz w:val="18"/>
                <w:szCs w:val="18"/>
              </w:rPr>
              <w:t>. Москва, ул. Гончарная, дом 30</w:t>
            </w:r>
          </w:p>
        </w:tc>
      </w:tr>
    </w:tbl>
    <w:p w:rsidR="004F7496" w:rsidRPr="001C7AE6" w:rsidRDefault="004F7496" w:rsidP="00D15D0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1E1B5E" w:rsidRPr="001C7AE6" w:rsidRDefault="00850ECB" w:rsidP="00DE43C2">
      <w:pPr>
        <w:jc w:val="both"/>
        <w:rPr>
          <w:rFonts w:ascii="Times New Roman" w:hAnsi="Times New Roman" w:cs="Times New Roman"/>
          <w:sz w:val="18"/>
          <w:szCs w:val="18"/>
        </w:rPr>
      </w:pPr>
      <w:r w:rsidRPr="001C7AE6">
        <w:rPr>
          <w:rFonts w:ascii="Times New Roman" w:hAnsi="Times New Roman" w:cs="Times New Roman"/>
          <w:sz w:val="18"/>
          <w:szCs w:val="18"/>
        </w:rPr>
        <w:t>На основании результатов рассмотрения второй части заявки на участие в электронном аукционе и документов, направленных Специализированной организации оператором электронной площадки, комиссия приняла решение о соответствии единственного участника и поданной им заявки на участие в электронном аукционе требованиям Закона №44-ФЗ и документации об электронном аукционе.</w:t>
      </w:r>
    </w:p>
    <w:tbl>
      <w:tblPr>
        <w:tblStyle w:val="a5"/>
        <w:tblW w:w="0" w:type="auto"/>
        <w:jc w:val="center"/>
        <w:tblInd w:w="-447" w:type="dxa"/>
        <w:tblLook w:val="04A0"/>
      </w:tblPr>
      <w:tblGrid>
        <w:gridCol w:w="2839"/>
        <w:gridCol w:w="2393"/>
        <w:gridCol w:w="2393"/>
        <w:gridCol w:w="2641"/>
      </w:tblGrid>
      <w:tr w:rsidR="00F57944" w:rsidRPr="001C7AE6" w:rsidTr="00DE43C2">
        <w:trPr>
          <w:jc w:val="center"/>
        </w:trPr>
        <w:tc>
          <w:tcPr>
            <w:tcW w:w="10266" w:type="dxa"/>
            <w:gridSpan w:val="4"/>
          </w:tcPr>
          <w:p w:rsidR="00F57944" w:rsidRPr="001C7AE6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Сведения о решении каждого члена комиссии</w:t>
            </w:r>
          </w:p>
        </w:tc>
      </w:tr>
      <w:tr w:rsidR="00F57944" w:rsidRPr="001C7AE6" w:rsidTr="00DE43C2">
        <w:trPr>
          <w:jc w:val="center"/>
        </w:trPr>
        <w:tc>
          <w:tcPr>
            <w:tcW w:w="2839" w:type="dxa"/>
          </w:tcPr>
          <w:p w:rsidR="00F57944" w:rsidRPr="001C7AE6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Фамилия, имя, отчество</w:t>
            </w:r>
          </w:p>
        </w:tc>
        <w:tc>
          <w:tcPr>
            <w:tcW w:w="2393" w:type="dxa"/>
          </w:tcPr>
          <w:p w:rsidR="00F57944" w:rsidRPr="001C7AE6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Идентификационный номер заявки на участие в электронном аукционе, в отношении которых принимается решение</w:t>
            </w:r>
          </w:p>
        </w:tc>
        <w:tc>
          <w:tcPr>
            <w:tcW w:w="2393" w:type="dxa"/>
          </w:tcPr>
          <w:p w:rsidR="00F57944" w:rsidRPr="001C7AE6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Принятое решение</w:t>
            </w:r>
          </w:p>
        </w:tc>
        <w:tc>
          <w:tcPr>
            <w:tcW w:w="2641" w:type="dxa"/>
          </w:tcPr>
          <w:p w:rsidR="00F57944" w:rsidRPr="001C7AE6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Подпись</w:t>
            </w:r>
          </w:p>
        </w:tc>
      </w:tr>
      <w:tr w:rsidR="00F57944" w:rsidRPr="001C7AE6" w:rsidTr="00DE43C2">
        <w:trPr>
          <w:jc w:val="center"/>
        </w:trPr>
        <w:tc>
          <w:tcPr>
            <w:tcW w:w="2839" w:type="dxa"/>
          </w:tcPr>
          <w:p w:rsidR="00F57944" w:rsidRPr="001C7AE6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Макаров В.В.</w:t>
            </w:r>
          </w:p>
        </w:tc>
        <w:tc>
          <w:tcPr>
            <w:tcW w:w="2393" w:type="dxa"/>
          </w:tcPr>
          <w:p w:rsidR="00F57944" w:rsidRPr="001C7AE6" w:rsidRDefault="00722FC5" w:rsidP="00636DE0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№</w:t>
            </w:r>
            <w:r>
              <w:t xml:space="preserve"> </w:t>
            </w:r>
            <w:r w:rsidRPr="00722FC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EA-36991</w:t>
            </w:r>
          </w:p>
        </w:tc>
        <w:tc>
          <w:tcPr>
            <w:tcW w:w="2393" w:type="dxa"/>
          </w:tcPr>
          <w:p w:rsidR="00F57944" w:rsidRPr="001C7AE6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Единственный участник и поданная им заявка на участие в электронном аукционе соответствует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F57944" w:rsidRPr="001C7AE6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F57944" w:rsidRPr="001C7AE6" w:rsidTr="00DE43C2">
        <w:trPr>
          <w:jc w:val="center"/>
        </w:trPr>
        <w:tc>
          <w:tcPr>
            <w:tcW w:w="2839" w:type="dxa"/>
          </w:tcPr>
          <w:p w:rsidR="00F57944" w:rsidRPr="001C7AE6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Малаева А.А.</w:t>
            </w:r>
          </w:p>
        </w:tc>
        <w:tc>
          <w:tcPr>
            <w:tcW w:w="2393" w:type="dxa"/>
          </w:tcPr>
          <w:p w:rsidR="00F57944" w:rsidRPr="001C7AE6" w:rsidRDefault="00722FC5" w:rsidP="001C7AE6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№</w:t>
            </w:r>
            <w:r>
              <w:t xml:space="preserve"> </w:t>
            </w:r>
            <w:r w:rsidRPr="00722FC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EA-36991</w:t>
            </w:r>
          </w:p>
        </w:tc>
        <w:tc>
          <w:tcPr>
            <w:tcW w:w="2393" w:type="dxa"/>
          </w:tcPr>
          <w:p w:rsidR="00F57944" w:rsidRPr="001C7AE6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Единственный участник и поданная им заявка на участие в электронном аукционе соответствует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F57944" w:rsidRPr="001C7AE6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F57944" w:rsidRPr="001C7AE6" w:rsidTr="00DE43C2">
        <w:trPr>
          <w:jc w:val="center"/>
        </w:trPr>
        <w:tc>
          <w:tcPr>
            <w:tcW w:w="2839" w:type="dxa"/>
          </w:tcPr>
          <w:p w:rsidR="00F57944" w:rsidRPr="001C7AE6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Чернова М.С.</w:t>
            </w:r>
          </w:p>
        </w:tc>
        <w:tc>
          <w:tcPr>
            <w:tcW w:w="2393" w:type="dxa"/>
          </w:tcPr>
          <w:p w:rsidR="00F57944" w:rsidRPr="001C7AE6" w:rsidRDefault="00722FC5" w:rsidP="001C7AE6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№</w:t>
            </w:r>
            <w:r>
              <w:t xml:space="preserve"> </w:t>
            </w:r>
            <w:r w:rsidRPr="00722FC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EA-36991</w:t>
            </w:r>
          </w:p>
        </w:tc>
        <w:tc>
          <w:tcPr>
            <w:tcW w:w="2393" w:type="dxa"/>
          </w:tcPr>
          <w:p w:rsidR="00F57944" w:rsidRPr="001C7AE6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1C7AE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Единственный участник и поданная им заявка на участие в электронном аукционе соответствует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F57944" w:rsidRPr="001C7AE6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</w:tbl>
    <w:p w:rsidR="00850ECB" w:rsidRPr="001C7AE6" w:rsidRDefault="00850ECB">
      <w:pPr>
        <w:rPr>
          <w:rFonts w:ascii="Times New Roman" w:hAnsi="Times New Roman" w:cs="Times New Roman"/>
          <w:sz w:val="18"/>
          <w:szCs w:val="18"/>
        </w:rPr>
      </w:pPr>
    </w:p>
    <w:p w:rsidR="00F57944" w:rsidRPr="001C7AE6" w:rsidRDefault="001C42A9" w:rsidP="006E6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Комиссия рекомендует заказчику заключить контракт с участником электронного аукциона - </w:t>
      </w:r>
      <w:r w:rsidR="00722FC5" w:rsidRPr="00722FC5">
        <w:rPr>
          <w:rFonts w:ascii="Times New Roman" w:hAnsi="Times New Roman" w:cs="Times New Roman"/>
          <w:sz w:val="18"/>
          <w:szCs w:val="18"/>
        </w:rPr>
        <w:t>ПУБЛИЧНОЕ АКЦИОНЕРНОЕ ОБЩЕСТВО "РОСТЕЛЕКОМ"</w:t>
      </w:r>
      <w:r w:rsidR="0076355D">
        <w:rPr>
          <w:rFonts w:ascii="Times New Roman" w:hAnsi="Times New Roman" w:cs="Times New Roman"/>
          <w:sz w:val="18"/>
          <w:szCs w:val="18"/>
        </w:rPr>
        <w:t xml:space="preserve"> </w:t>
      </w: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в </w:t>
      </w:r>
      <w:r w:rsidR="006E6AAD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>соответствии</w:t>
      </w:r>
      <w:r w:rsidR="00756909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с пунктом 25.1</w:t>
      </w: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части 1 статьи 93 Закона №44-ФЗ в порядке, </w:t>
      </w:r>
      <w:r w:rsidR="006E6AAD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>установленном</w:t>
      </w: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статьей </w:t>
      </w:r>
      <w:r w:rsidR="006E6AAD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83.2 Закона №44-ФЗ с ценой контракта </w:t>
      </w:r>
      <w:r w:rsidR="00722FC5">
        <w:rPr>
          <w:rFonts w:ascii="Times New Roman" w:hAnsi="Times New Roman" w:cs="Times New Roman"/>
          <w:sz w:val="18"/>
          <w:szCs w:val="18"/>
          <w:shd w:val="clear" w:color="auto" w:fill="FFFFFF"/>
        </w:rPr>
        <w:t>–</w:t>
      </w:r>
      <w:r w:rsidR="006E6AAD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722FC5">
        <w:rPr>
          <w:rFonts w:ascii="Roboto" w:hAnsi="Roboto" w:cs="Segoe UI"/>
          <w:color w:val="000000"/>
          <w:sz w:val="19"/>
          <w:szCs w:val="19"/>
        </w:rPr>
        <w:t>1</w:t>
      </w:r>
      <w:r w:rsidR="00722FC5">
        <w:rPr>
          <w:rFonts w:ascii="Roboto" w:hAnsi="Roboto" w:cs="Segoe UI" w:hint="eastAsia"/>
          <w:color w:val="000000"/>
          <w:sz w:val="19"/>
          <w:szCs w:val="19"/>
        </w:rPr>
        <w:t> </w:t>
      </w:r>
      <w:r w:rsidR="00722FC5">
        <w:rPr>
          <w:rFonts w:ascii="Roboto" w:hAnsi="Roboto" w:cs="Segoe UI"/>
          <w:color w:val="000000"/>
          <w:sz w:val="19"/>
          <w:szCs w:val="19"/>
        </w:rPr>
        <w:t>106 496</w:t>
      </w:r>
      <w:r w:rsidR="00722FC5" w:rsidRPr="001C7AE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6E6AAD" w:rsidRPr="001C7AE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(</w:t>
      </w:r>
      <w:r w:rsidR="00722FC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один миллион сто шесть тысяч четыреста девяносто шесть</w:t>
      </w:r>
      <w:r w:rsidR="00825E5C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) рублей 00</w:t>
      </w:r>
      <w:r w:rsidR="006E6AAD" w:rsidRPr="001C7AE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825E5C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копеек</w:t>
      </w:r>
      <w:r w:rsidR="006E6AAD" w:rsidRPr="001C7AE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</w:p>
    <w:p w:rsidR="00DE43C2" w:rsidRPr="001C7AE6" w:rsidRDefault="00DE43C2" w:rsidP="006E6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</w:p>
    <w:p w:rsidR="001C7AE6" w:rsidRPr="001C7AE6" w:rsidRDefault="001C7AE6" w:rsidP="001C7AE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C7AE6">
        <w:rPr>
          <w:rFonts w:ascii="Times New Roman" w:hAnsi="Times New Roman" w:cs="Times New Roman"/>
          <w:sz w:val="18"/>
          <w:szCs w:val="18"/>
        </w:rPr>
        <w:t xml:space="preserve">Настоящий протокол будет направлен оператору электронной площадке </w:t>
      </w:r>
      <w:r w:rsidR="00A04780">
        <w:rPr>
          <w:rFonts w:ascii="Times New Roman" w:hAnsi="Times New Roman" w:cs="Times New Roman"/>
          <w:sz w:val="18"/>
          <w:szCs w:val="18"/>
        </w:rPr>
        <w:t xml:space="preserve">АО «РАД» </w:t>
      </w:r>
      <w:r w:rsidR="00A04780" w:rsidRPr="00A04780">
        <w:rPr>
          <w:rFonts w:ascii="Times New Roman" w:hAnsi="Times New Roman" w:cs="Times New Roman"/>
          <w:sz w:val="18"/>
          <w:szCs w:val="18"/>
        </w:rPr>
        <w:t>https://gz.lot-online.ru</w:t>
      </w:r>
      <w:r w:rsidR="00A04780">
        <w:rPr>
          <w:rFonts w:ascii="Times New Roman" w:hAnsi="Times New Roman" w:cs="Times New Roman"/>
          <w:sz w:val="18"/>
          <w:szCs w:val="18"/>
        </w:rPr>
        <w:t xml:space="preserve"> </w:t>
      </w:r>
      <w:r w:rsidRPr="001C7AE6">
        <w:rPr>
          <w:rFonts w:ascii="Times New Roman" w:hAnsi="Times New Roman" w:cs="Times New Roman"/>
          <w:sz w:val="18"/>
          <w:szCs w:val="18"/>
        </w:rPr>
        <w:t>в порядке и в сроки, установленные Федеральным Законом  №44-ФЗ.</w:t>
      </w:r>
    </w:p>
    <w:p w:rsidR="00DE43C2" w:rsidRPr="001C7AE6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DE43C2" w:rsidRPr="001C7AE6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C7AE6">
        <w:rPr>
          <w:rFonts w:ascii="Times New Roman" w:hAnsi="Times New Roman" w:cs="Times New Roman"/>
          <w:sz w:val="18"/>
          <w:szCs w:val="18"/>
        </w:rPr>
        <w:t>Подписи:</w:t>
      </w:r>
    </w:p>
    <w:p w:rsidR="00DE43C2" w:rsidRPr="001C7AE6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DE43C2" w:rsidRPr="001C7AE6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Председатель комиссии: </w:t>
      </w:r>
      <w:r w:rsidR="00A97550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ab/>
      </w: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>____________________ Макаров В.В.</w:t>
      </w:r>
    </w:p>
    <w:p w:rsidR="00DE43C2" w:rsidRPr="001C7AE6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DE43C2" w:rsidRPr="001C7AE6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Члены комиссии:           </w:t>
      </w:r>
      <w:r w:rsidR="00A97550"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ab/>
      </w: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>____________________ Чернова М.С.</w:t>
      </w:r>
    </w:p>
    <w:p w:rsidR="00DE43C2" w:rsidRPr="001C7AE6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DE43C2" w:rsidRPr="001C7AE6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ab/>
      </w: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ab/>
      </w:r>
      <w:r w:rsidRPr="001C7AE6">
        <w:rPr>
          <w:rFonts w:ascii="Times New Roman" w:hAnsi="Times New Roman" w:cs="Times New Roman"/>
          <w:sz w:val="18"/>
          <w:szCs w:val="18"/>
          <w:shd w:val="clear" w:color="auto" w:fill="FFFFFF"/>
        </w:rPr>
        <w:tab/>
        <w:t>____________________ Малаева А.А.</w:t>
      </w:r>
    </w:p>
    <w:p w:rsidR="00DE43C2" w:rsidRPr="001C7AE6" w:rsidRDefault="00DE43C2" w:rsidP="006E6AA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sectPr w:rsidR="00DE43C2" w:rsidRPr="001C7AE6" w:rsidSect="00DE43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FC5" w:rsidRDefault="00722FC5" w:rsidP="00D27F8F">
      <w:pPr>
        <w:spacing w:after="0" w:line="240" w:lineRule="auto"/>
      </w:pPr>
      <w:r>
        <w:separator/>
      </w:r>
    </w:p>
  </w:endnote>
  <w:endnote w:type="continuationSeparator" w:id="1">
    <w:p w:rsidR="00722FC5" w:rsidRDefault="00722FC5" w:rsidP="00D27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FC5" w:rsidRDefault="00722FC5" w:rsidP="00D27F8F">
      <w:pPr>
        <w:spacing w:after="0" w:line="240" w:lineRule="auto"/>
      </w:pPr>
      <w:r>
        <w:separator/>
      </w:r>
    </w:p>
  </w:footnote>
  <w:footnote w:type="continuationSeparator" w:id="1">
    <w:p w:rsidR="00722FC5" w:rsidRDefault="00722FC5" w:rsidP="00D27F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5D0F"/>
    <w:rsid w:val="000D5811"/>
    <w:rsid w:val="000F6D20"/>
    <w:rsid w:val="00144F4D"/>
    <w:rsid w:val="001C42A9"/>
    <w:rsid w:val="001C7AE6"/>
    <w:rsid w:val="001E1B5E"/>
    <w:rsid w:val="00251FB7"/>
    <w:rsid w:val="00271EC3"/>
    <w:rsid w:val="002C37DC"/>
    <w:rsid w:val="00347B37"/>
    <w:rsid w:val="003D2C09"/>
    <w:rsid w:val="004F7496"/>
    <w:rsid w:val="00562104"/>
    <w:rsid w:val="005A6B48"/>
    <w:rsid w:val="005B200F"/>
    <w:rsid w:val="005F2C35"/>
    <w:rsid w:val="00636DE0"/>
    <w:rsid w:val="00681942"/>
    <w:rsid w:val="006852E7"/>
    <w:rsid w:val="006E6AAD"/>
    <w:rsid w:val="00722FC5"/>
    <w:rsid w:val="00756909"/>
    <w:rsid w:val="0076355D"/>
    <w:rsid w:val="00825E5C"/>
    <w:rsid w:val="00850ECB"/>
    <w:rsid w:val="00A04780"/>
    <w:rsid w:val="00A431CD"/>
    <w:rsid w:val="00A5363F"/>
    <w:rsid w:val="00A97550"/>
    <w:rsid w:val="00AB75CB"/>
    <w:rsid w:val="00AD63EF"/>
    <w:rsid w:val="00B37298"/>
    <w:rsid w:val="00C25E02"/>
    <w:rsid w:val="00C752C2"/>
    <w:rsid w:val="00D15D0F"/>
    <w:rsid w:val="00D27F8F"/>
    <w:rsid w:val="00D3399C"/>
    <w:rsid w:val="00D67A4A"/>
    <w:rsid w:val="00DC1375"/>
    <w:rsid w:val="00DE43C2"/>
    <w:rsid w:val="00F57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1"/>
    <w:qFormat/>
    <w:rsid w:val="005B200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5B20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link w:val="a3"/>
    <w:locked/>
    <w:rsid w:val="005B200F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table" w:styleId="a5">
    <w:name w:val="Table Grid"/>
    <w:basedOn w:val="a1"/>
    <w:uiPriority w:val="59"/>
    <w:rsid w:val="004F74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1C42A9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D27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27F8F"/>
  </w:style>
  <w:style w:type="paragraph" w:styleId="a9">
    <w:name w:val="footer"/>
    <w:basedOn w:val="a"/>
    <w:link w:val="aa"/>
    <w:uiPriority w:val="99"/>
    <w:semiHidden/>
    <w:unhideWhenUsed/>
    <w:rsid w:val="00D27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27F8F"/>
  </w:style>
  <w:style w:type="character" w:customStyle="1" w:styleId="es-el-amount">
    <w:name w:val="es-el-amount"/>
    <w:basedOn w:val="a0"/>
    <w:rsid w:val="001C7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Ценный советник 4</cp:lastModifiedBy>
  <cp:revision>23</cp:revision>
  <cp:lastPrinted>2019-11-18T09:24:00Z</cp:lastPrinted>
  <dcterms:created xsi:type="dcterms:W3CDTF">2019-04-03T16:24:00Z</dcterms:created>
  <dcterms:modified xsi:type="dcterms:W3CDTF">2019-12-13T08:57:00Z</dcterms:modified>
</cp:coreProperties>
</file>