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0A" w:rsidRPr="0044094A" w:rsidRDefault="002C65AE" w:rsidP="0045154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 xml:space="preserve">ПРОТОКОЛ № </w:t>
      </w:r>
      <w:r w:rsidR="00310B9B" w:rsidRPr="00310B9B">
        <w:rPr>
          <w:rFonts w:ascii="Times New Roman" w:hAnsi="Times New Roman" w:cs="Times New Roman"/>
          <w:b/>
          <w:sz w:val="20"/>
          <w:szCs w:val="20"/>
        </w:rPr>
        <w:t>№0355200011019000020</w:t>
      </w: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– 3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подведения итогов электронного аукциона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ИКЗ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10B9B" w:rsidRPr="00310B9B">
        <w:rPr>
          <w:rFonts w:ascii="Times New Roman" w:hAnsi="Times New Roman" w:cs="Times New Roman"/>
          <w:sz w:val="20"/>
          <w:szCs w:val="20"/>
        </w:rPr>
        <w:t>192583507241358350100100670014741244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г.</w:t>
      </w:r>
      <w:r w:rsidR="001B29B0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Пенза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1B29B0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16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>января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20</w:t>
      </w:r>
      <w:r w:rsid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>20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года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AA7257" w:rsidRPr="0044094A" w:rsidRDefault="002C65AE" w:rsidP="00310B9B">
      <w:pPr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>Наименование объекта закупки:</w:t>
      </w:r>
      <w:r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="00310B9B" w:rsidRPr="00310B9B">
        <w:rPr>
          <w:rFonts w:ascii="Times New Roman" w:hAnsi="Times New Roman" w:cs="Times New Roman"/>
          <w:sz w:val="20"/>
          <w:szCs w:val="20"/>
        </w:rPr>
        <w:t>Оказание услуг по передаче неисключительного права на антивирусное программное обеспечение «Касперский» (продление)</w:t>
      </w:r>
    </w:p>
    <w:p w:rsidR="002C65AE" w:rsidRPr="0044094A" w:rsidRDefault="002C65AE" w:rsidP="00310B9B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>Специализированная организация:</w:t>
      </w:r>
      <w:r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Межрегиональная специализированная организация "Ценный Советник"</w:t>
      </w:r>
    </w:p>
    <w:p w:rsidR="002C65AE" w:rsidRPr="0044094A" w:rsidRDefault="002C65AE" w:rsidP="00310B9B">
      <w:pPr>
        <w:pStyle w:val="a3"/>
        <w:widowControl w:val="0"/>
        <w:ind w:right="76"/>
        <w:jc w:val="both"/>
        <w:rPr>
          <w:b w:val="0"/>
          <w:sz w:val="20"/>
          <w:szCs w:val="20"/>
        </w:rPr>
      </w:pPr>
      <w:r w:rsidRPr="0044094A">
        <w:rPr>
          <w:sz w:val="20"/>
          <w:szCs w:val="20"/>
          <w:shd w:val="clear" w:color="auto" w:fill="FFFFFF"/>
        </w:rPr>
        <w:t xml:space="preserve">Заказчик: </w:t>
      </w:r>
      <w:r w:rsidR="00AA7257" w:rsidRPr="0044094A">
        <w:rPr>
          <w:b w:val="0"/>
          <w:sz w:val="20"/>
          <w:szCs w:val="20"/>
        </w:rPr>
        <w:t>Государственное казённое учреждение «Пензенское региональное объединение бизнес - инкубаторов»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Комиссия в составе: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Председатель комиссии:   Макаров В.В.</w:t>
      </w:r>
    </w:p>
    <w:p w:rsidR="00AA7257" w:rsidRPr="0044094A" w:rsidRDefault="002C65AE" w:rsidP="00AA72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</w:t>
      </w:r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Юняева И.В., </w:t>
      </w:r>
      <w:proofErr w:type="spellStart"/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Шлома</w:t>
      </w:r>
      <w:proofErr w:type="spellEnd"/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Е.А., Чернова М.С., Малаева А.А.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На заседании комиссии присутствовали не менее 50 процентов общего числа ее членов. Кворум имеется, комиссия правомочна осуществлять свои функции.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Оператор электронной площадки направил Специализированной организации вторые части заявок на участие в электронном аукционе, поданных следующими участниками электронного аукциона: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704"/>
        <w:gridCol w:w="3455"/>
        <w:gridCol w:w="2381"/>
        <w:gridCol w:w="2075"/>
        <w:gridCol w:w="2067"/>
      </w:tblGrid>
      <w:tr w:rsidR="002C65AE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№</w:t>
            </w:r>
            <w:proofErr w:type="spellStart"/>
            <w:proofErr w:type="gramStart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359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Идентификационный номер заявки</w:t>
            </w:r>
          </w:p>
        </w:tc>
        <w:tc>
          <w:tcPr>
            <w:tcW w:w="2136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Наименование участника</w:t>
            </w:r>
          </w:p>
        </w:tc>
        <w:tc>
          <w:tcPr>
            <w:tcW w:w="213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Адреса участников</w:t>
            </w:r>
          </w:p>
        </w:tc>
        <w:tc>
          <w:tcPr>
            <w:tcW w:w="213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Предложение о цене контракта</w:t>
            </w:r>
          </w:p>
        </w:tc>
      </w:tr>
      <w:tr w:rsidR="002C65AE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3597" w:type="dxa"/>
          </w:tcPr>
          <w:p w:rsidR="002C65AE" w:rsidRPr="0044094A" w:rsidRDefault="00310B9B" w:rsidP="00AA725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EA-40110</w:t>
            </w:r>
          </w:p>
        </w:tc>
        <w:tc>
          <w:tcPr>
            <w:tcW w:w="2136" w:type="dxa"/>
          </w:tcPr>
          <w:p w:rsidR="002C65AE" w:rsidRPr="0044094A" w:rsidRDefault="00310B9B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137" w:type="dxa"/>
          </w:tcPr>
          <w:p w:rsidR="00310B9B" w:rsidRDefault="00833C0A" w:rsidP="00310B9B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</w:t>
            </w:r>
            <w:r w:rsid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: </w:t>
            </w:r>
            <w:r w:rsidR="00310B9B"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428017</w:t>
            </w:r>
            <w:r w:rsid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  <w:r w:rsidR="00310B9B"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Чувашская Республика, </w:t>
            </w:r>
            <w:proofErr w:type="gramStart"/>
            <w:r w:rsidR="00310B9B"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  <w:proofErr w:type="gramEnd"/>
            <w:r w:rsidR="00310B9B"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 Чебоксары,</w:t>
            </w:r>
            <w:r w:rsid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Московский Проспект, 43.</w:t>
            </w:r>
          </w:p>
          <w:p w:rsidR="00833C0A" w:rsidRPr="0044094A" w:rsidRDefault="0045154E" w:rsidP="00310B9B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Почтовый адрес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</w:t>
            </w: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10B9B"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428010, Чувашская Республика, </w:t>
            </w:r>
            <w:proofErr w:type="gramStart"/>
            <w:r w:rsidR="00310B9B"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  <w:proofErr w:type="gramEnd"/>
            <w:r w:rsidR="00310B9B"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 Чебоксары, ул. Богдана Хмельницкого, д. 127, корпус 2, помещение 1</w:t>
            </w:r>
          </w:p>
        </w:tc>
        <w:tc>
          <w:tcPr>
            <w:tcW w:w="2137" w:type="dxa"/>
          </w:tcPr>
          <w:p w:rsidR="002C65AE" w:rsidRPr="0044094A" w:rsidRDefault="00310B9B" w:rsidP="00310B9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79 797, </w:t>
            </w:r>
            <w:r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</w:t>
            </w:r>
            <w:r w:rsidR="00C72287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72287"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  <w:tr w:rsidR="002C65AE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3597" w:type="dxa"/>
          </w:tcPr>
          <w:p w:rsidR="002C65AE" w:rsidRPr="0044094A" w:rsidRDefault="00B55565" w:rsidP="00AA725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EA-40048</w:t>
            </w:r>
          </w:p>
        </w:tc>
        <w:tc>
          <w:tcPr>
            <w:tcW w:w="2136" w:type="dxa"/>
          </w:tcPr>
          <w:p w:rsidR="002C65AE" w:rsidRPr="0044094A" w:rsidRDefault="00B55565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"ЦЕНТР ВКМ ПЛЮС"</w:t>
            </w:r>
          </w:p>
        </w:tc>
        <w:tc>
          <w:tcPr>
            <w:tcW w:w="2137" w:type="dxa"/>
          </w:tcPr>
          <w:p w:rsidR="002C65AE" w:rsidRPr="0044094A" w:rsidRDefault="00833C0A" w:rsidP="00310B9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адрес/ Почтовый адрес:</w:t>
            </w:r>
            <w:r w:rsid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B55565"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614077, Пермский край, г. Пермь, ул. Аркадия Гайдара, д. 8</w:t>
            </w:r>
            <w:proofErr w:type="gramStart"/>
            <w:r w:rsidR="00B55565"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Б</w:t>
            </w:r>
            <w:proofErr w:type="gramEnd"/>
            <w:r w:rsidR="00B55565"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офис 701</w:t>
            </w:r>
            <w:r w:rsid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137" w:type="dxa"/>
          </w:tcPr>
          <w:p w:rsidR="002C65AE" w:rsidRPr="0044094A" w:rsidRDefault="00B55565" w:rsidP="00310B9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79 797,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  <w:tr w:rsidR="00310B9B" w:rsidRPr="0044094A" w:rsidTr="002C65AE">
        <w:tc>
          <w:tcPr>
            <w:tcW w:w="675" w:type="dxa"/>
          </w:tcPr>
          <w:p w:rsidR="00310B9B" w:rsidRPr="0044094A" w:rsidRDefault="00310B9B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3597" w:type="dxa"/>
          </w:tcPr>
          <w:p w:rsidR="00310B9B" w:rsidRPr="0044094A" w:rsidRDefault="00B55565" w:rsidP="00AA7257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EA-40050</w:t>
            </w:r>
          </w:p>
        </w:tc>
        <w:tc>
          <w:tcPr>
            <w:tcW w:w="2136" w:type="dxa"/>
          </w:tcPr>
          <w:p w:rsidR="00310B9B" w:rsidRPr="0044094A" w:rsidRDefault="00B55565" w:rsidP="0045154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"МАКСОФТ"</w:t>
            </w:r>
          </w:p>
        </w:tc>
        <w:tc>
          <w:tcPr>
            <w:tcW w:w="2137" w:type="dxa"/>
          </w:tcPr>
          <w:p w:rsidR="00310B9B" w:rsidRPr="0044094A" w:rsidRDefault="00310B9B" w:rsidP="00AA7257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адрес/ Почтовый адрес:</w:t>
            </w:r>
            <w:r w:rsid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B55565"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105005</w:t>
            </w:r>
            <w:r w:rsid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г</w:t>
            </w:r>
            <w:proofErr w:type="gramStart"/>
            <w:r w:rsid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.М</w:t>
            </w:r>
            <w:proofErr w:type="gramEnd"/>
            <w:r w:rsid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осква, ул.Баумана, </w:t>
            </w:r>
            <w:r w:rsidR="000B476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дом 68/8, строение 1, этаж 2, помещение 3, офис 5.</w:t>
            </w:r>
          </w:p>
        </w:tc>
        <w:tc>
          <w:tcPr>
            <w:tcW w:w="2137" w:type="dxa"/>
          </w:tcPr>
          <w:p w:rsidR="00310B9B" w:rsidRPr="0044094A" w:rsidRDefault="000B476D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88 209, </w:t>
            </w:r>
            <w:r w:rsidRPr="000B476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10B9B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</w:tbl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833C0A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На основании результатов рассмотрения вторых частей заявок на участие в электронном ау</w:t>
      </w:r>
      <w:r w:rsidR="0060534E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кционе и документов, направленных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Специализированной организацией оператором электронной площадки, комиссия приняла решение о соответствии заявок на участие в электронном аукционе требованиям, установленным документацией об электронном аукционе следующих участников</w:t>
      </w:r>
      <w:r w:rsidR="00447CFE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:</w:t>
      </w:r>
    </w:p>
    <w:p w:rsidR="00447CFE" w:rsidRPr="0044094A" w:rsidRDefault="00447CF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2839"/>
        <w:gridCol w:w="2393"/>
        <w:gridCol w:w="2393"/>
        <w:gridCol w:w="2641"/>
      </w:tblGrid>
      <w:tr w:rsidR="00447CFE" w:rsidRPr="0044094A" w:rsidTr="00AA7257">
        <w:trPr>
          <w:jc w:val="center"/>
        </w:trPr>
        <w:tc>
          <w:tcPr>
            <w:tcW w:w="10266" w:type="dxa"/>
            <w:gridSpan w:val="4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Сведения о решении каждого члена комиссии</w:t>
            </w: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Фамилия, имя, отчество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Идентификационный номер заявки на участие в электронном </w:t>
            </w: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lastRenderedPageBreak/>
              <w:t>аукционе, в отношении которых принимается решение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lastRenderedPageBreak/>
              <w:t>Принятое решение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Подпись</w:t>
            </w:r>
          </w:p>
        </w:tc>
      </w:tr>
      <w:tr w:rsidR="00447CFE" w:rsidRPr="0044094A" w:rsidTr="0045154E">
        <w:trPr>
          <w:trHeight w:val="1466"/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Макаров В.В.</w:t>
            </w:r>
          </w:p>
        </w:tc>
        <w:tc>
          <w:tcPr>
            <w:tcW w:w="2393" w:type="dxa"/>
          </w:tcPr>
          <w:p w:rsidR="00447CFE" w:rsidRPr="0044094A" w:rsidRDefault="000B476D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EA-40110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EA-40048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EA-40050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Малаева А.А.</w:t>
            </w: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3" w:type="dxa"/>
          </w:tcPr>
          <w:p w:rsidR="00447CFE" w:rsidRPr="0044094A" w:rsidRDefault="000B476D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EA-40110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EA-40048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EA-40050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Чернова М.С.</w:t>
            </w:r>
          </w:p>
        </w:tc>
        <w:tc>
          <w:tcPr>
            <w:tcW w:w="2393" w:type="dxa"/>
          </w:tcPr>
          <w:p w:rsidR="00447CFE" w:rsidRPr="0044094A" w:rsidRDefault="000B476D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EA-40110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EA-40048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EA-40050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</w:tbl>
    <w:p w:rsidR="00447CFE" w:rsidRPr="0044094A" w:rsidRDefault="00447CF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Комиссия приняла решение в соответствии с частью 10 статьи 69 Закона №44-ФЗ признать участника электронного аукциона </w:t>
      </w:r>
      <w:r w:rsidR="000B476D" w:rsidRP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"ФОРВАРД СОФТ БИЗНЕС"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победителем, предложившего цену контракта - </w:t>
      </w:r>
      <w:r w:rsidR="000B476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79 797, </w:t>
      </w:r>
      <w:r w:rsidR="000B476D" w:rsidRP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>14</w:t>
      </w:r>
      <w:r w:rsidR="000B476D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0B476D"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="000B476D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руб.</w:t>
      </w:r>
    </w:p>
    <w:p w:rsidR="0060534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44094A" w:rsidRPr="0044094A" w:rsidRDefault="0044094A" w:rsidP="004409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</w:rPr>
        <w:t xml:space="preserve">Настоящий протокол будет направлен оператору электронной площадке АО «РАД» 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44094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44094A">
        <w:rPr>
          <w:rFonts w:ascii="Times New Roman" w:hAnsi="Times New Roman" w:cs="Times New Roman"/>
          <w:sz w:val="20"/>
          <w:szCs w:val="20"/>
          <w:lang w:val="en-US"/>
        </w:rPr>
        <w:t>gz</w:t>
      </w:r>
      <w:proofErr w:type="spellEnd"/>
      <w:r w:rsidRPr="0044094A">
        <w:rPr>
          <w:rFonts w:ascii="Times New Roman" w:hAnsi="Times New Roman" w:cs="Times New Roman"/>
          <w:sz w:val="20"/>
          <w:szCs w:val="20"/>
        </w:rPr>
        <w:t>.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lot</w:t>
      </w:r>
      <w:r w:rsidRPr="0044094A">
        <w:rPr>
          <w:rFonts w:ascii="Times New Roman" w:hAnsi="Times New Roman" w:cs="Times New Roman"/>
          <w:sz w:val="20"/>
          <w:szCs w:val="20"/>
        </w:rPr>
        <w:t>-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online</w:t>
      </w:r>
      <w:r w:rsidRPr="0044094A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44094A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44094A">
        <w:rPr>
          <w:rFonts w:ascii="Times New Roman" w:hAnsi="Times New Roman" w:cs="Times New Roman"/>
          <w:sz w:val="20"/>
          <w:szCs w:val="20"/>
        </w:rPr>
        <w:t xml:space="preserve"> в порядке и в </w:t>
      </w:r>
      <w:proofErr w:type="gramStart"/>
      <w:r w:rsidRPr="0044094A">
        <w:rPr>
          <w:rFonts w:ascii="Times New Roman" w:hAnsi="Times New Roman" w:cs="Times New Roman"/>
          <w:sz w:val="20"/>
          <w:szCs w:val="20"/>
        </w:rPr>
        <w:t>сроки</w:t>
      </w:r>
      <w:proofErr w:type="gramEnd"/>
      <w:r w:rsidRPr="0044094A">
        <w:rPr>
          <w:rFonts w:ascii="Times New Roman" w:hAnsi="Times New Roman" w:cs="Times New Roman"/>
          <w:sz w:val="20"/>
          <w:szCs w:val="20"/>
        </w:rPr>
        <w:t xml:space="preserve"> установленные Федеральным Законом  №44-ФЗ.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</w:rPr>
        <w:t>Подписи: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Председатель комиссии: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Макаров В.В.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         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546ED8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____________________ Чернова М.С.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Малаева А.А.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2C65AE" w:rsidRPr="0044094A" w:rsidSect="002C65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565" w:rsidRDefault="00B55565" w:rsidP="00AA7257">
      <w:pPr>
        <w:spacing w:after="0" w:line="240" w:lineRule="auto"/>
      </w:pPr>
      <w:r>
        <w:separator/>
      </w:r>
    </w:p>
  </w:endnote>
  <w:endnote w:type="continuationSeparator" w:id="1">
    <w:p w:rsidR="00B55565" w:rsidRDefault="00B55565" w:rsidP="00AA7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565" w:rsidRDefault="00B55565" w:rsidP="00AA7257">
      <w:pPr>
        <w:spacing w:after="0" w:line="240" w:lineRule="auto"/>
      </w:pPr>
      <w:r>
        <w:separator/>
      </w:r>
    </w:p>
  </w:footnote>
  <w:footnote w:type="continuationSeparator" w:id="1">
    <w:p w:rsidR="00B55565" w:rsidRDefault="00B55565" w:rsidP="00AA72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65AE"/>
    <w:rsid w:val="00001206"/>
    <w:rsid w:val="00034DA6"/>
    <w:rsid w:val="000B476D"/>
    <w:rsid w:val="00195716"/>
    <w:rsid w:val="001B29B0"/>
    <w:rsid w:val="0023477D"/>
    <w:rsid w:val="002C65AE"/>
    <w:rsid w:val="00310B9B"/>
    <w:rsid w:val="00331985"/>
    <w:rsid w:val="0044094A"/>
    <w:rsid w:val="00447CFE"/>
    <w:rsid w:val="0045154E"/>
    <w:rsid w:val="0052680B"/>
    <w:rsid w:val="00546ED8"/>
    <w:rsid w:val="0060534E"/>
    <w:rsid w:val="00790796"/>
    <w:rsid w:val="007B3D4E"/>
    <w:rsid w:val="00833C0A"/>
    <w:rsid w:val="009409B5"/>
    <w:rsid w:val="0095111D"/>
    <w:rsid w:val="00AA7257"/>
    <w:rsid w:val="00B55565"/>
    <w:rsid w:val="00BB52B7"/>
    <w:rsid w:val="00C72287"/>
    <w:rsid w:val="00E2797D"/>
    <w:rsid w:val="00FE2364"/>
    <w:rsid w:val="00FF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1"/>
    <w:qFormat/>
    <w:rsid w:val="002C65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2C65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link w:val="a3"/>
    <w:locked/>
    <w:rsid w:val="002C65AE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table" w:styleId="a5">
    <w:name w:val="Table Grid"/>
    <w:basedOn w:val="a1"/>
    <w:uiPriority w:val="59"/>
    <w:rsid w:val="002C65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833C0A"/>
    <w:rPr>
      <w:color w:val="0000FF"/>
      <w:u w:val="single"/>
    </w:rPr>
  </w:style>
  <w:style w:type="character" w:customStyle="1" w:styleId="ng-binding">
    <w:name w:val="ng-binding"/>
    <w:basedOn w:val="a0"/>
    <w:rsid w:val="00546ED8"/>
  </w:style>
  <w:style w:type="paragraph" w:styleId="a7">
    <w:name w:val="header"/>
    <w:basedOn w:val="a"/>
    <w:link w:val="a8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7257"/>
  </w:style>
  <w:style w:type="paragraph" w:styleId="a9">
    <w:name w:val="footer"/>
    <w:basedOn w:val="a"/>
    <w:link w:val="aa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72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69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5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22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3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9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7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3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5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4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7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4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1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33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7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49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6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1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7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Ценный советник 4</dc:creator>
  <cp:lastModifiedBy>Ценный советник 4</cp:lastModifiedBy>
  <cp:revision>13</cp:revision>
  <cp:lastPrinted>2019-06-04T13:09:00Z</cp:lastPrinted>
  <dcterms:created xsi:type="dcterms:W3CDTF">2019-04-09T07:57:00Z</dcterms:created>
  <dcterms:modified xsi:type="dcterms:W3CDTF">2020-01-16T12:42:00Z</dcterms:modified>
</cp:coreProperties>
</file>