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0B4" w:rsidRDefault="00C06DF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850B4" w:rsidRDefault="00C06DF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</w:t>
      </w:r>
    </w:p>
    <w:p w:rsidR="006850B4" w:rsidRPr="00F75B3C" w:rsidRDefault="00C06DF8">
      <w:pPr>
        <w:ind w:firstLine="567"/>
        <w:jc w:val="center"/>
        <w:rPr>
          <w:rFonts w:eastAsia="Times New Roman"/>
          <w:b/>
          <w:bCs/>
        </w:rPr>
      </w:pPr>
      <w:r w:rsidRPr="00F75B3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75B3C">
        <w:rPr>
          <w:rFonts w:eastAsia="Times New Roman"/>
          <w:b/>
          <w:bCs/>
          <w:sz w:val="20"/>
          <w:szCs w:val="20"/>
        </w:rPr>
        <w:t xml:space="preserve"> 0321500000219000397) </w:t>
      </w:r>
    </w:p>
    <w:p w:rsidR="006850B4" w:rsidRPr="00F75B3C" w:rsidRDefault="006850B4">
      <w:pPr>
        <w:ind w:firstLine="567"/>
        <w:jc w:val="center"/>
        <w:rPr>
          <w:sz w:val="20"/>
          <w:szCs w:val="20"/>
        </w:rPr>
      </w:pPr>
    </w:p>
    <w:p w:rsidR="006850B4" w:rsidRPr="00F75B3C" w:rsidRDefault="00C06DF8">
      <w:pPr>
        <w:ind w:firstLine="567"/>
        <w:jc w:val="right"/>
      </w:pPr>
      <w:r w:rsidRPr="00F75B3C">
        <w:rPr>
          <w:rFonts w:eastAsia="Times New Roman"/>
          <w:sz w:val="20"/>
          <w:szCs w:val="20"/>
        </w:rPr>
        <w:t>17.01.20 22:43:36 (</w:t>
      </w:r>
      <w:r>
        <w:rPr>
          <w:rFonts w:eastAsia="Times New Roman"/>
          <w:sz w:val="20"/>
          <w:szCs w:val="20"/>
          <w:lang w:val="en-US"/>
        </w:rPr>
        <w:t>MSK</w:t>
      </w:r>
      <w:r w:rsidRPr="00F75B3C">
        <w:rPr>
          <w:rFonts w:eastAsia="Times New Roman"/>
          <w:sz w:val="20"/>
          <w:szCs w:val="20"/>
        </w:rPr>
        <w:t>+00:00)</w:t>
      </w:r>
    </w:p>
    <w:p w:rsidR="006850B4" w:rsidRPr="00F75B3C" w:rsidRDefault="006850B4">
      <w:pPr>
        <w:ind w:firstLine="567"/>
        <w:rPr>
          <w:rFonts w:eastAsia="Times New Roman"/>
          <w:sz w:val="20"/>
          <w:szCs w:val="20"/>
        </w:rPr>
      </w:pPr>
    </w:p>
    <w:p w:rsidR="006850B4" w:rsidRDefault="00C06DF8">
      <w:r>
        <w:rPr>
          <w:rFonts w:eastAsia="Times New Roman"/>
          <w:sz w:val="20"/>
          <w:szCs w:val="20"/>
        </w:rPr>
        <w:t>Место публикации: Российская Федерация, 355029, Ставропольский край, Ставрополь г, УЛ СЕМАШКО, ДОМ 3\1</w:t>
      </w:r>
    </w:p>
    <w:p w:rsidR="006850B4" w:rsidRDefault="006850B4">
      <w:pPr>
        <w:rPr>
          <w:rFonts w:eastAsia="Times New Roman"/>
          <w:sz w:val="20"/>
          <w:szCs w:val="20"/>
        </w:rPr>
      </w:pPr>
    </w:p>
    <w:p w:rsidR="006850B4" w:rsidRPr="00F75B3C" w:rsidRDefault="00C06DF8">
      <w:r>
        <w:rPr>
          <w:rFonts w:eastAsia="Times New Roman"/>
          <w:sz w:val="20"/>
          <w:szCs w:val="20"/>
        </w:rPr>
        <w:t>Организатор</w:t>
      </w:r>
      <w:r w:rsidRPr="00F75B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75B3C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 w:rsidR="006850B4" w:rsidRPr="00F75B3C" w:rsidRDefault="006850B4">
      <w:pPr>
        <w:rPr>
          <w:rFonts w:eastAsia="Times New Roman"/>
          <w:sz w:val="20"/>
          <w:szCs w:val="20"/>
        </w:rPr>
      </w:pPr>
    </w:p>
    <w:p w:rsidR="006850B4" w:rsidRDefault="00C06DF8">
      <w:r w:rsidRPr="00F75B3C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"СТАВРОПОЛЬСКИ</w:t>
      </w:r>
      <w:r w:rsidRPr="00F75B3C">
        <w:rPr>
          <w:rFonts w:eastAsia="Times New Roman"/>
          <w:sz w:val="20"/>
          <w:szCs w:val="20"/>
        </w:rPr>
        <w:t>Й КРАЕВОЙ КЛИНИЧЕСКИЙ ПЕРИНАТАЛЬНЫЙ ЦЕНТР № 1"</w:t>
      </w:r>
    </w:p>
    <w:p w:rsidR="006850B4" w:rsidRPr="00F75B3C" w:rsidRDefault="006850B4">
      <w:pPr>
        <w:rPr>
          <w:rFonts w:eastAsia="Times New Roman"/>
          <w:sz w:val="20"/>
          <w:szCs w:val="20"/>
        </w:rPr>
      </w:pPr>
    </w:p>
    <w:p w:rsidR="006850B4" w:rsidRDefault="00C06D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медицинских изделий</w:t>
      </w:r>
    </w:p>
    <w:p w:rsidR="006850B4" w:rsidRDefault="006850B4">
      <w:pPr>
        <w:rPr>
          <w:rFonts w:eastAsia="Times New Roman"/>
          <w:sz w:val="20"/>
          <w:szCs w:val="20"/>
        </w:rPr>
      </w:pPr>
    </w:p>
    <w:p w:rsidR="006850B4" w:rsidRDefault="00C06DF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192263522186326350100104780013250000</w:t>
      </w:r>
    </w:p>
    <w:p w:rsidR="006850B4" w:rsidRDefault="006850B4"/>
    <w:p w:rsidR="006850B4" w:rsidRDefault="00C06DF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513 500,0</w:t>
      </w:r>
      <w:r>
        <w:rPr>
          <w:rFonts w:eastAsia="Times New Roman"/>
          <w:sz w:val="20"/>
          <w:szCs w:val="20"/>
        </w:rPr>
        <w:t>0 руб.</w:t>
      </w:r>
    </w:p>
    <w:p w:rsidR="006850B4" w:rsidRPr="00F75B3C" w:rsidRDefault="006850B4">
      <w:pPr>
        <w:rPr>
          <w:rFonts w:eastAsia="Times New Roman"/>
          <w:sz w:val="20"/>
          <w:szCs w:val="20"/>
        </w:rPr>
      </w:pPr>
    </w:p>
    <w:p w:rsidR="006850B4" w:rsidRPr="00F75B3C" w:rsidRDefault="00C06DF8">
      <w:r>
        <w:rPr>
          <w:rFonts w:eastAsia="Times New Roman"/>
          <w:sz w:val="20"/>
          <w:szCs w:val="20"/>
        </w:rPr>
        <w:t>Снижение</w:t>
      </w:r>
      <w:r w:rsidRPr="00F75B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75B3C">
        <w:rPr>
          <w:rFonts w:eastAsia="Times New Roman"/>
          <w:sz w:val="20"/>
          <w:szCs w:val="20"/>
        </w:rPr>
        <w:t>, %: 3.00</w:t>
      </w:r>
    </w:p>
    <w:p w:rsidR="006850B4" w:rsidRPr="00F75B3C" w:rsidRDefault="006850B4">
      <w:pPr>
        <w:rPr>
          <w:rFonts w:eastAsia="Times New Roman"/>
          <w:sz w:val="20"/>
          <w:szCs w:val="20"/>
        </w:rPr>
      </w:pPr>
    </w:p>
    <w:p w:rsidR="006850B4" w:rsidRDefault="00C06D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850B4">
        <w:tc>
          <w:tcPr>
            <w:tcW w:w="4960" w:type="dxa"/>
            <w:shd w:val="clear" w:color="auto" w:fill="auto"/>
          </w:tcPr>
          <w:p w:rsidR="006850B4" w:rsidRDefault="00C06D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50B4" w:rsidRDefault="00C06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Обедин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850B4">
        <w:tc>
          <w:tcPr>
            <w:tcW w:w="4960" w:type="dxa"/>
            <w:shd w:val="clear" w:color="auto" w:fill="auto"/>
          </w:tcPr>
          <w:p w:rsidR="006850B4" w:rsidRDefault="00C06D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50B4" w:rsidRDefault="00C06D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850B4">
        <w:tc>
          <w:tcPr>
            <w:tcW w:w="4960" w:type="dxa"/>
            <w:shd w:val="clear" w:color="auto" w:fill="auto"/>
          </w:tcPr>
          <w:p w:rsidR="006850B4" w:rsidRDefault="00C06D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50B4" w:rsidRDefault="00C06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6850B4">
        <w:tc>
          <w:tcPr>
            <w:tcW w:w="4960" w:type="dxa"/>
            <w:shd w:val="clear" w:color="auto" w:fill="auto"/>
          </w:tcPr>
          <w:p w:rsidR="006850B4" w:rsidRDefault="00C06D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50B4" w:rsidRDefault="00C06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Скрипка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6850B4">
        <w:tc>
          <w:tcPr>
            <w:tcW w:w="4960" w:type="dxa"/>
            <w:shd w:val="clear" w:color="auto" w:fill="auto"/>
          </w:tcPr>
          <w:p w:rsidR="006850B4" w:rsidRDefault="00C06DF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50B4" w:rsidRDefault="00C06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850B4" w:rsidRDefault="006850B4">
      <w:pPr>
        <w:rPr>
          <w:rFonts w:eastAsia="Times New Roman"/>
          <w:sz w:val="20"/>
          <w:szCs w:val="20"/>
        </w:rPr>
      </w:pPr>
    </w:p>
    <w:p w:rsidR="006850B4" w:rsidRDefault="00C06D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850B4">
        <w:tc>
          <w:tcPr>
            <w:tcW w:w="4960" w:type="dxa"/>
            <w:shd w:val="clear" w:color="auto" w:fill="auto"/>
          </w:tcPr>
          <w:p w:rsidR="006850B4" w:rsidRDefault="00C06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50B4" w:rsidRDefault="00C06D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850B4">
        <w:tc>
          <w:tcPr>
            <w:tcW w:w="4960" w:type="dxa"/>
            <w:shd w:val="clear" w:color="auto" w:fill="auto"/>
          </w:tcPr>
          <w:p w:rsidR="006850B4" w:rsidRDefault="00C06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50B4" w:rsidRDefault="00C06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6850B4">
        <w:tc>
          <w:tcPr>
            <w:tcW w:w="4960" w:type="dxa"/>
            <w:shd w:val="clear" w:color="auto" w:fill="auto"/>
          </w:tcPr>
          <w:p w:rsidR="006850B4" w:rsidRDefault="00C06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50B4" w:rsidRDefault="00C06D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850B4" w:rsidRDefault="006850B4">
      <w:pPr>
        <w:rPr>
          <w:rFonts w:eastAsia="Times New Roman"/>
          <w:sz w:val="20"/>
          <w:szCs w:val="20"/>
        </w:rPr>
      </w:pPr>
    </w:p>
    <w:p w:rsidR="006850B4" w:rsidRDefault="00C06DF8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6850B4" w:rsidRDefault="006850B4">
      <w:pPr>
        <w:rPr>
          <w:rFonts w:eastAsia="Times New Roman"/>
          <w:sz w:val="20"/>
          <w:szCs w:val="20"/>
        </w:rPr>
      </w:pPr>
    </w:p>
    <w:p w:rsidR="006850B4" w:rsidRDefault="00C06DF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850B4" w:rsidRDefault="006850B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51"/>
        <w:gridCol w:w="2218"/>
        <w:gridCol w:w="1713"/>
        <w:gridCol w:w="1576"/>
        <w:gridCol w:w="1719"/>
      </w:tblGrid>
      <w:tr w:rsidR="006850B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850B4" w:rsidRDefault="00C06D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850B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850B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EA-39607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Pr="00F75B3C" w:rsidRDefault="00C06DF8">
            <w:pPr>
              <w:rPr>
                <w:sz w:val="20"/>
                <w:szCs w:val="20"/>
              </w:rPr>
            </w:pPr>
            <w:r w:rsidRPr="00F75B3C">
              <w:rPr>
                <w:sz w:val="20"/>
                <w:szCs w:val="20"/>
              </w:rPr>
              <w:t>ОБЩЕСТВО С ОГРАНИЧЕННОЙ ОТВЕТСТВЕННОСТЬЮ "</w:t>
            </w:r>
            <w:r w:rsidRPr="00F75B3C">
              <w:rPr>
                <w:sz w:val="20"/>
                <w:szCs w:val="20"/>
              </w:rPr>
              <w:t>МЕДЛАБРУС-ЮГ" / 5018201638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498 095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Не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</w:rPr>
            </w:pPr>
            <w:r w:rsidRPr="00F75B3C">
              <w:rPr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>
              <w:rPr>
                <w:sz w:val="20"/>
                <w:szCs w:val="20"/>
                <w:lang w:val="en-US"/>
              </w:rPr>
              <w:t xml:space="preserve">11 статьи 24.1, </w:t>
            </w:r>
            <w:proofErr w:type="spellStart"/>
            <w:r>
              <w:rPr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3 и 5 статьи 66 Федерального закона №44-ФЗ, </w:t>
            </w:r>
            <w:proofErr w:type="spellStart"/>
            <w:r>
              <w:rPr>
                <w:sz w:val="20"/>
                <w:szCs w:val="20"/>
                <w:lang w:val="en-US"/>
              </w:rPr>
              <w:t>несоответствие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документов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требовани</w:t>
            </w:r>
            <w:r>
              <w:rPr>
                <w:sz w:val="20"/>
                <w:szCs w:val="20"/>
                <w:lang w:val="en-US"/>
              </w:rPr>
              <w:t xml:space="preserve">ям, установленным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об аукционе, </w:t>
            </w:r>
            <w:proofErr w:type="spellStart"/>
            <w:r>
              <w:rPr>
                <w:sz w:val="20"/>
                <w:szCs w:val="20"/>
                <w:lang w:val="en-US"/>
              </w:rPr>
              <w:t>наличие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об </w:t>
            </w:r>
            <w:proofErr w:type="spellStart"/>
            <w:r>
              <w:rPr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аукциона на </w:t>
            </w:r>
            <w:proofErr w:type="spellStart"/>
            <w:r>
              <w:rPr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окончания срока подачи заявок на участие в аукционе</w:t>
            </w:r>
            <w:r>
              <w:rPr>
                <w:sz w:val="20"/>
                <w:szCs w:val="20"/>
                <w:lang w:val="en-US"/>
              </w:rPr>
              <w:br/>
            </w:r>
            <w:r>
              <w:rPr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sz w:val="20"/>
                <w:szCs w:val="20"/>
                <w:lang w:val="en-US"/>
              </w:rPr>
              <w:t>заявка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участника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отклонена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основаниям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предусмотренным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п. 1 </w:t>
            </w:r>
            <w:r>
              <w:rPr>
                <w:sz w:val="20"/>
                <w:szCs w:val="20"/>
                <w:lang w:val="en-US"/>
              </w:rPr>
              <w:t xml:space="preserve">ч. 6 </w:t>
            </w:r>
            <w:proofErr w:type="spellStart"/>
            <w:r>
              <w:rPr>
                <w:sz w:val="20"/>
                <w:szCs w:val="20"/>
                <w:lang w:val="en-US"/>
              </w:rPr>
              <w:t>ст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69 Закона № 44-ФЗ , </w:t>
            </w:r>
            <w:proofErr w:type="spellStart"/>
            <w:r>
              <w:rPr>
                <w:sz w:val="20"/>
                <w:szCs w:val="20"/>
                <w:lang w:val="en-US"/>
              </w:rPr>
              <w:t>ввиду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несоответствия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первой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части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заявки требованиям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электронного аукциона </w:t>
            </w:r>
            <w:proofErr w:type="spellStart"/>
            <w:r>
              <w:rPr>
                <w:sz w:val="20"/>
                <w:szCs w:val="20"/>
                <w:lang w:val="en-US"/>
              </w:rPr>
              <w:t>по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позициям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1-3 </w:t>
            </w:r>
            <w:proofErr w:type="spellStart"/>
            <w:r>
              <w:rPr>
                <w:sz w:val="20"/>
                <w:szCs w:val="20"/>
                <w:lang w:val="en-US"/>
              </w:rPr>
              <w:t>описания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объекта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закупки. </w:t>
            </w:r>
            <w:r w:rsidRPr="00F75B3C">
              <w:rPr>
                <w:sz w:val="20"/>
                <w:szCs w:val="20"/>
              </w:rPr>
              <w:t>В соответствии с п. 1 ч. 6 ст. 69 Закона № 44-ФЗ заявка на участие в электронном аукционе призн</w:t>
            </w:r>
            <w:r w:rsidRPr="00F75B3C">
              <w:rPr>
                <w:sz w:val="20"/>
                <w:szCs w:val="20"/>
              </w:rPr>
              <w:t xml:space="preserve">ается не соответствующей требованиям, установленным документацией о таком аукционе, в случае непредставления документов и информации, которые предусмотрены частью </w:t>
            </w:r>
            <w:r>
              <w:rPr>
                <w:sz w:val="20"/>
                <w:szCs w:val="20"/>
                <w:lang w:val="en-US"/>
              </w:rPr>
              <w:t xml:space="preserve">11 статьи 24.1, </w:t>
            </w:r>
            <w:proofErr w:type="spellStart"/>
            <w:r>
              <w:rPr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3 или 3.1, 5, 8.2 статьи 66 </w:t>
            </w:r>
            <w:proofErr w:type="spellStart"/>
            <w:r>
              <w:rPr>
                <w:sz w:val="20"/>
                <w:szCs w:val="20"/>
                <w:lang w:val="en-US"/>
              </w:rPr>
              <w:t>настоящего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Федерального закона. </w:t>
            </w:r>
            <w:r w:rsidRPr="00F75B3C">
              <w:rPr>
                <w:sz w:val="20"/>
                <w:szCs w:val="20"/>
              </w:rPr>
              <w:t>По позици</w:t>
            </w:r>
            <w:r w:rsidRPr="00F75B3C">
              <w:rPr>
                <w:sz w:val="20"/>
                <w:szCs w:val="20"/>
              </w:rPr>
              <w:t xml:space="preserve">ям 1-3 описания объекта закупки, Заказчиком </w:t>
            </w:r>
            <w:r w:rsidRPr="00F75B3C">
              <w:rPr>
                <w:sz w:val="20"/>
                <w:szCs w:val="20"/>
              </w:rPr>
              <w:lastRenderedPageBreak/>
              <w:t xml:space="preserve">установлено требование, что пессарий обязательно должен быть перфорированным (типа </w:t>
            </w:r>
            <w:r>
              <w:rPr>
                <w:sz w:val="20"/>
                <w:szCs w:val="20"/>
                <w:lang w:val="en-US"/>
              </w:rPr>
              <w:t>ASQ</w:t>
            </w:r>
            <w:r w:rsidRPr="00F75B3C">
              <w:rPr>
                <w:sz w:val="20"/>
                <w:szCs w:val="20"/>
              </w:rPr>
              <w:t xml:space="preserve">) для обеспечения оттока жидкости при повешенной вагинальной секреции. В заявке участника указано, что: "Пессарий </w:t>
            </w:r>
            <w:proofErr w:type="gramStart"/>
            <w:r w:rsidRPr="00F75B3C">
              <w:rPr>
                <w:sz w:val="20"/>
                <w:szCs w:val="20"/>
              </w:rPr>
              <w:t>перфорирован</w:t>
            </w:r>
            <w:r w:rsidRPr="00F75B3C">
              <w:rPr>
                <w:sz w:val="20"/>
                <w:szCs w:val="20"/>
              </w:rPr>
              <w:t>ный  для</w:t>
            </w:r>
            <w:proofErr w:type="gramEnd"/>
            <w:r w:rsidRPr="00F75B3C">
              <w:rPr>
                <w:sz w:val="20"/>
                <w:szCs w:val="20"/>
              </w:rPr>
              <w:t xml:space="preserve"> обеспечения оттока жидкости при повешенной вагинальной секреции". Иными словами, в заявке отсутствует указание на тип </w:t>
            </w:r>
            <w:r>
              <w:rPr>
                <w:sz w:val="20"/>
                <w:szCs w:val="20"/>
                <w:lang w:val="en-US"/>
              </w:rPr>
              <w:t>ASQ</w:t>
            </w:r>
            <w:r w:rsidRPr="00F75B3C">
              <w:rPr>
                <w:sz w:val="20"/>
                <w:szCs w:val="20"/>
              </w:rPr>
              <w:t>, требуемый Заказчиком, что не соответствует требованиям Документации электронного аукциона.</w:t>
            </w:r>
          </w:p>
        </w:tc>
      </w:tr>
      <w:tr w:rsidR="006850B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EA-39753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Pr="00F75B3C" w:rsidRDefault="00C06DF8">
            <w:pPr>
              <w:rPr>
                <w:sz w:val="20"/>
                <w:szCs w:val="20"/>
              </w:rPr>
            </w:pPr>
            <w:r w:rsidRPr="00F75B3C">
              <w:rPr>
                <w:sz w:val="20"/>
                <w:szCs w:val="20"/>
              </w:rPr>
              <w:t>ОБЩЕСТВО С ОГРАНИЧЕННОЙ</w:t>
            </w:r>
            <w:r w:rsidRPr="00F75B3C">
              <w:rPr>
                <w:sz w:val="20"/>
                <w:szCs w:val="20"/>
              </w:rPr>
              <w:t xml:space="preserve"> ОТВЕТСТВЕННОСТЬЮ "НИКА" / 2357002705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500 662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850B4" w:rsidRDefault="006850B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5"/>
        <w:gridCol w:w="2218"/>
        <w:gridCol w:w="1674"/>
        <w:gridCol w:w="1805"/>
        <w:gridCol w:w="1655"/>
      </w:tblGrid>
      <w:tr w:rsidR="006850B4">
        <w:tc>
          <w:tcPr>
            <w:tcW w:w="9977" w:type="dxa"/>
            <w:gridSpan w:val="5"/>
            <w:shd w:val="clear" w:color="auto" w:fill="auto"/>
          </w:tcPr>
          <w:p w:rsidR="006850B4" w:rsidRDefault="00C06DF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850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850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Pr="00F75B3C" w:rsidRDefault="00C06DF8">
            <w:pPr>
              <w:rPr>
                <w:sz w:val="20"/>
                <w:szCs w:val="20"/>
              </w:rPr>
            </w:pPr>
            <w:r w:rsidRPr="00F75B3C">
              <w:rPr>
                <w:sz w:val="20"/>
                <w:szCs w:val="20"/>
              </w:rPr>
              <w:t>ОБЩЕСТВО С ОГРАНИЧЕННОЙ ОТВЕТСТВЕННОСТЬЮ "МЕДЛАБРУС-ЮГ" / 5018201638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498 095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Не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50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Pr="00F75B3C" w:rsidRDefault="00C06DF8">
            <w:pPr>
              <w:rPr>
                <w:sz w:val="20"/>
                <w:szCs w:val="20"/>
              </w:rPr>
            </w:pPr>
            <w:r w:rsidRPr="00F75B3C">
              <w:rPr>
                <w:sz w:val="20"/>
                <w:szCs w:val="20"/>
              </w:rPr>
              <w:t xml:space="preserve">ОБЩЕСТВО С ОГРАНИЧЕННОЙ ОТВЕТСТВЕННОСТЬЮ "МЕДЛАБРУС-ЮГ" / </w:t>
            </w:r>
            <w:r w:rsidRPr="00F75B3C">
              <w:rPr>
                <w:sz w:val="20"/>
                <w:szCs w:val="20"/>
              </w:rPr>
              <w:t>5018201638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498 095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Не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50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EA-39607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Pr="00F75B3C" w:rsidRDefault="00C06DF8">
            <w:pPr>
              <w:rPr>
                <w:sz w:val="20"/>
                <w:szCs w:val="20"/>
              </w:rPr>
            </w:pPr>
            <w:r w:rsidRPr="00F75B3C">
              <w:rPr>
                <w:sz w:val="20"/>
                <w:szCs w:val="20"/>
              </w:rPr>
              <w:t>ОБЩЕСТВО С ОГРАНИЧЕННОЙ ОТВЕТСТВЕННОСТЬЮ "МЕДЛАБРУС-ЮГ" / 5018201638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498 095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Не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50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Pr="00F75B3C" w:rsidRDefault="00C06DF8">
            <w:pPr>
              <w:rPr>
                <w:sz w:val="20"/>
                <w:szCs w:val="20"/>
              </w:rPr>
            </w:pPr>
            <w:r w:rsidRPr="00F75B3C">
              <w:rPr>
                <w:sz w:val="20"/>
                <w:szCs w:val="20"/>
              </w:rPr>
              <w:t xml:space="preserve">ОБЩЕСТВО С ОГРАНИЧЕННОЙ </w:t>
            </w:r>
            <w:r w:rsidRPr="00F75B3C">
              <w:rPr>
                <w:sz w:val="20"/>
                <w:szCs w:val="20"/>
              </w:rPr>
              <w:lastRenderedPageBreak/>
              <w:t>ОТВЕТСТВЕННОСТЬЮ "НИКА" / 2357002705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500 662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50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Pr="00F75B3C" w:rsidRDefault="00C06DF8">
            <w:pPr>
              <w:rPr>
                <w:sz w:val="20"/>
                <w:szCs w:val="20"/>
              </w:rPr>
            </w:pPr>
            <w:r w:rsidRPr="00F75B3C">
              <w:rPr>
                <w:sz w:val="20"/>
                <w:szCs w:val="20"/>
              </w:rPr>
              <w:t>ОБЩЕСТВО С ОГРАНИЧЕННОЙ ОТВЕТСТВЕННОСТЬЮ "НИКА" / 2357002705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500 662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50B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Pr="00F75B3C" w:rsidRDefault="00C06DF8">
            <w:pPr>
              <w:rPr>
                <w:sz w:val="20"/>
                <w:szCs w:val="20"/>
              </w:rPr>
            </w:pPr>
            <w:r w:rsidRPr="00F75B3C">
              <w:rPr>
                <w:sz w:val="20"/>
                <w:szCs w:val="20"/>
              </w:rPr>
              <w:t>ОБЩЕСТВО С ОГРАНИЧЕННОЙ</w:t>
            </w:r>
            <w:r w:rsidRPr="00F75B3C">
              <w:rPr>
                <w:sz w:val="20"/>
                <w:szCs w:val="20"/>
              </w:rPr>
              <w:t xml:space="preserve"> ОТВЕТСТВЕННОСТЬЮ "НИКА" / 2357002705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500 662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850B4" w:rsidRDefault="00C06DF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850B4" w:rsidRDefault="006850B4">
      <w:pPr>
        <w:jc w:val="both"/>
        <w:rPr>
          <w:rFonts w:eastAsia="Times New Roman"/>
          <w:sz w:val="20"/>
          <w:szCs w:val="20"/>
          <w:lang w:val="en-US"/>
        </w:rPr>
      </w:pPr>
    </w:p>
    <w:p w:rsidR="006850B4" w:rsidRDefault="00C06DF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"НИКА", предложивший цену ко</w:t>
      </w:r>
      <w:r>
        <w:rPr>
          <w:rFonts w:eastAsia="Times New Roman"/>
          <w:sz w:val="20"/>
          <w:szCs w:val="20"/>
        </w:rPr>
        <w:t>нтракта 500 662,50 руб. руб.</w:t>
      </w:r>
    </w:p>
    <w:p w:rsidR="006850B4" w:rsidRDefault="006850B4">
      <w:pPr>
        <w:jc w:val="both"/>
        <w:rPr>
          <w:rFonts w:eastAsia="Times New Roman"/>
          <w:sz w:val="20"/>
          <w:szCs w:val="20"/>
        </w:rPr>
      </w:pPr>
    </w:p>
    <w:p w:rsidR="006850B4" w:rsidRDefault="00C06DF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участником ОБЩЕСТВО С ОГРАНИЧЕННОЙ ОТВЕТСТВЕННОСТЬЮ "НИКА", который предложил наиболее низкую цену контракта и заявка на участие в электронном аукционе которого соответствует требован</w:t>
      </w:r>
      <w:r>
        <w:rPr>
          <w:rFonts w:eastAsia="Times New Roman"/>
          <w:sz w:val="20"/>
          <w:szCs w:val="20"/>
        </w:rPr>
        <w:t>иям, установленным документацией об электронном аукционе.</w:t>
      </w:r>
    </w:p>
    <w:p w:rsidR="006850B4" w:rsidRPr="00F75B3C" w:rsidRDefault="006850B4">
      <w:pPr>
        <w:jc w:val="both"/>
        <w:rPr>
          <w:rFonts w:eastAsia="Times New Roman"/>
          <w:sz w:val="20"/>
          <w:szCs w:val="20"/>
        </w:rPr>
      </w:pPr>
    </w:p>
    <w:p w:rsidR="006850B4" w:rsidRDefault="00C06DF8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6850B4" w:rsidRPr="00F75B3C" w:rsidRDefault="006850B4">
      <w:pPr>
        <w:jc w:val="both"/>
        <w:rPr>
          <w:rFonts w:eastAsia="Times New Roman"/>
          <w:sz w:val="20"/>
          <w:szCs w:val="20"/>
        </w:rPr>
      </w:pPr>
    </w:p>
    <w:p w:rsidR="006850B4" w:rsidRDefault="00C06DF8">
      <w:pPr>
        <w:jc w:val="both"/>
      </w:pPr>
      <w:r w:rsidRPr="00F75B3C">
        <w:rPr>
          <w:rFonts w:eastAsia="Times New Roman"/>
          <w:sz w:val="20"/>
          <w:szCs w:val="20"/>
        </w:rPr>
        <w:t>Н</w:t>
      </w:r>
      <w:r w:rsidRPr="00F75B3C">
        <w:rPr>
          <w:rFonts w:eastAsia="Times New Roman"/>
          <w:sz w:val="20"/>
          <w:szCs w:val="20"/>
        </w:rPr>
        <w:t xml:space="preserve">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нужд».</w:t>
      </w:r>
    </w:p>
    <w:p w:rsidR="006850B4" w:rsidRPr="00F75B3C" w:rsidRDefault="006850B4">
      <w:pPr>
        <w:jc w:val="both"/>
        <w:rPr>
          <w:rFonts w:eastAsia="Times New Roman"/>
          <w:sz w:val="20"/>
          <w:szCs w:val="20"/>
        </w:rPr>
      </w:pPr>
    </w:p>
    <w:p w:rsidR="006850B4" w:rsidRDefault="00C06DF8">
      <w:r>
        <w:rPr>
          <w:rFonts w:eastAsia="Times New Roman"/>
          <w:sz w:val="20"/>
          <w:szCs w:val="20"/>
        </w:rPr>
        <w:t>Подписи</w:t>
      </w:r>
    </w:p>
    <w:p w:rsidR="006850B4" w:rsidRDefault="006850B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850B4">
        <w:tc>
          <w:tcPr>
            <w:tcW w:w="3307" w:type="dxa"/>
            <w:shd w:val="clear" w:color="auto" w:fill="auto"/>
            <w:vAlign w:val="bottom"/>
          </w:tcPr>
          <w:p w:rsidR="006850B4" w:rsidRDefault="00C06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850B4" w:rsidRDefault="006850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50B4" w:rsidRDefault="00C06DF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850B4">
        <w:tc>
          <w:tcPr>
            <w:tcW w:w="3307" w:type="dxa"/>
            <w:shd w:val="clear" w:color="auto" w:fill="auto"/>
            <w:vAlign w:val="bottom"/>
          </w:tcPr>
          <w:p w:rsidR="006850B4" w:rsidRDefault="00C06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850B4" w:rsidRDefault="006850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50B4" w:rsidRDefault="00C06DF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6850B4">
        <w:tc>
          <w:tcPr>
            <w:tcW w:w="3307" w:type="dxa"/>
            <w:shd w:val="clear" w:color="auto" w:fill="auto"/>
            <w:vAlign w:val="bottom"/>
          </w:tcPr>
          <w:p w:rsidR="006850B4" w:rsidRDefault="00C06D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850B4" w:rsidRDefault="006850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50B4" w:rsidRDefault="00C06DF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06DF8" w:rsidRDefault="00C06DF8"/>
    <w:sectPr w:rsidR="00C06DF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0B4"/>
    <w:rsid w:val="006850B4"/>
    <w:rsid w:val="00C06DF8"/>
    <w:rsid w:val="00F75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16E5A6-ABD2-478D-B317-3BC8A89DA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861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Фурсова Марина</cp:lastModifiedBy>
  <cp:revision>2</cp:revision>
  <dcterms:created xsi:type="dcterms:W3CDTF">2020-01-17T19:44:00Z</dcterms:created>
  <dcterms:modified xsi:type="dcterms:W3CDTF">2020-01-17T19:44:00Z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