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Протокол №  </w:t>
      </w:r>
      <w:r>
        <w:rPr>
          <w:b/>
          <w:bCs/>
          <w:sz w:val="28"/>
          <w:szCs w:val="28"/>
        </w:rPr>
        <w:t>93</w:t>
      </w:r>
    </w:p>
    <w:p>
      <w:pPr>
        <w:pStyle w:val="Normal"/>
        <w:jc w:val="center"/>
        <w:rPr/>
      </w:pPr>
      <w:r>
        <w:rPr>
          <w:rFonts w:eastAsia="Calibri" w:eastAsiaTheme="minorHAnsi"/>
          <w:b/>
          <w:bCs/>
          <w:sz w:val="28"/>
          <w:szCs w:val="28"/>
          <w:lang w:eastAsia="en-US"/>
        </w:rPr>
        <w:t>рассмотрения единственной заявки</w:t>
      </w:r>
      <w:r>
        <w:rPr>
          <w:b/>
          <w:bCs/>
          <w:sz w:val="28"/>
          <w:szCs w:val="28"/>
        </w:rPr>
        <w:t xml:space="preserve"> на участие в аукционе в электронной форме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b/>
          <w:bCs/>
          <w:sz w:val="28"/>
          <w:szCs w:val="28"/>
        </w:rPr>
        <w:t xml:space="preserve">на право заключения контракта с комитетом здравоохранения Курской области на поставку лекарственных препаратов </w:t>
      </w:r>
    </w:p>
    <w:p>
      <w:pPr>
        <w:pStyle w:val="Normal"/>
        <w:jc w:val="center"/>
        <w:rPr/>
      </w:pPr>
      <w:r>
        <w:rPr>
          <w:b/>
          <w:bCs/>
          <w:color w:val="000000"/>
          <w:sz w:val="28"/>
          <w:szCs w:val="28"/>
        </w:rPr>
        <w:t>(МНН Инсулин глулизин)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>(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Регистрационный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</w:t>
      </w:r>
      <w:r>
        <w:rPr>
          <w:rFonts w:eastAsia="Calibri" w:cs="Times New Roman"/>
          <w:b/>
          <w:bCs/>
          <w:color w:val="000000"/>
          <w:sz w:val="28"/>
          <w:szCs w:val="28"/>
          <w:lang w:eastAsia="ru-RU"/>
        </w:rPr>
        <w:t>номер</w:t>
      </w:r>
      <w:r>
        <w:rPr>
          <w:rFonts w:eastAsia="Calibri" w:cs="Times New Roman"/>
          <w:b/>
          <w:bCs/>
          <w:color w:val="000000"/>
          <w:sz w:val="28"/>
          <w:szCs w:val="28"/>
          <w:lang w:val="en-US" w:eastAsia="ru-RU"/>
        </w:rPr>
        <w:t xml:space="preserve"> 09-05/15982)</w:t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 xml:space="preserve">ИКЗ: </w:t>
      </w:r>
      <w:r>
        <w:rPr>
          <w:b/>
          <w:bCs/>
          <w:i/>
          <w:color w:val="000000"/>
          <w:sz w:val="28"/>
          <w:szCs w:val="28"/>
        </w:rPr>
        <w:t>192462904003746320100100710072120323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г. Курск, ул. Марата, 9                                                 « </w:t>
      </w:r>
      <w:r>
        <w:rPr>
          <w:sz w:val="28"/>
          <w:szCs w:val="28"/>
        </w:rPr>
        <w:t>20</w:t>
      </w:r>
      <w:r>
        <w:rPr>
          <w:sz w:val="28"/>
          <w:szCs w:val="28"/>
        </w:rPr>
        <w:t xml:space="preserve"> »  января  2020 год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color w:val="auto"/>
        </w:rPr>
      </w:pPr>
      <w:r>
        <w:rPr>
          <w:sz w:val="28"/>
          <w:szCs w:val="28"/>
        </w:rPr>
        <w:t>На заседании аукционной комиссии присутствовали: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043" w:type="dxa"/>
        <w:jc w:val="left"/>
        <w:tblInd w:w="28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654"/>
        <w:gridCol w:w="6388"/>
      </w:tblGrid>
      <w:tr>
        <w:trPr>
          <w:trHeight w:val="109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Давыдова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Анна Викторовна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40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i w:val="false"/>
                <w:i w:val="false"/>
                <w:iCs w:val="false"/>
              </w:rPr>
            </w:pPr>
            <w:r>
              <w:rPr>
                <w:sz w:val="28"/>
                <w:szCs w:val="28"/>
              </w:rPr>
              <w:t>Кулагин Кирилл Олегович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130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Пронская              Светлана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787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>Молошников Валентин Сергеевич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начальник отдела ОКУ ''ЦБ при комитете здравоохранения Курской области'' </w:t>
            </w:r>
          </w:p>
        </w:tc>
      </w:tr>
      <w:tr>
        <w:trPr>
          <w:trHeight w:val="665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Чеверда Екатерина Александровна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эксперт отдела организации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692" w:hRule="atLeast"/>
        </w:trPr>
        <w:tc>
          <w:tcPr>
            <w:tcW w:w="2654" w:type="dxa"/>
            <w:tcBorders/>
            <w:shd w:fill="auto" w:val="clea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Кабдина Нелли Станиславовна</w:t>
            </w:r>
          </w:p>
        </w:tc>
        <w:tc>
          <w:tcPr>
            <w:tcW w:w="6388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8"/>
                <w:szCs w:val="28"/>
              </w:rPr>
              <w:t xml:space="preserve">консультант отдела лекарственного обеспечения комитета здравоохранения Курской области 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На заседании аукционной комиссии присутствовали 6 членов комиссии. </w:t>
      </w:r>
    </w:p>
    <w:p>
      <w:pPr>
        <w:pStyle w:val="Normal"/>
        <w:rPr>
          <w:sz w:val="24"/>
          <w:szCs w:val="24"/>
        </w:rPr>
      </w:pPr>
      <w:r>
        <w:rPr>
          <w:sz w:val="28"/>
          <w:szCs w:val="28"/>
        </w:rPr>
        <w:t>Комиссия правомочна принимать решения.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Cs/>
          <w:sz w:val="28"/>
          <w:szCs w:val="28"/>
        </w:rPr>
        <w:t>Наименование объекта закупки:</w:t>
      </w:r>
    </w:p>
    <w:p>
      <w:pPr>
        <w:pStyle w:val="Normal"/>
        <w:keepNext w:val="true"/>
        <w:keepLines/>
        <w:widowControl w:val="false"/>
        <w:suppressLineNumbers/>
        <w:suppressAutoHyphens w:val="true"/>
        <w:rPr/>
      </w:pPr>
      <w:r>
        <w:rPr>
          <w:b/>
          <w:bCs/>
          <w:color w:val="000000"/>
          <w:sz w:val="28"/>
          <w:szCs w:val="28"/>
        </w:rPr>
        <w:t>поставка лекарственных препаратов (МНН Инсулин глулизин)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Начальная (максимальная) цена контракта: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7 192 856,40 рублей</w:t>
      </w:r>
    </w:p>
    <w:p>
      <w:pPr>
        <w:pStyle w:val="Normal"/>
        <w:rPr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>
          <w:rStyle w:val="FontStyle13"/>
          <w:sz w:val="28"/>
          <w:szCs w:val="28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>
        <w:rPr>
          <w:rStyle w:val="FontStyle13"/>
          <w:sz w:val="28"/>
          <w:szCs w:val="28"/>
        </w:rPr>
        <w:t xml:space="preserve">- </w:t>
      </w:r>
      <w:bookmarkStart w:id="1" w:name="__DdeLink__3593_26366035363"/>
      <w:r>
        <w:rPr>
          <w:rStyle w:val="FontStyle13"/>
          <w:sz w:val="28"/>
          <w:szCs w:val="28"/>
        </w:rPr>
        <w:t>Е</w:t>
      </w:r>
      <w:bookmarkEnd w:id="1"/>
      <w:r>
        <w:rPr>
          <w:rStyle w:val="FontStyle13"/>
          <w:sz w:val="28"/>
          <w:szCs w:val="28"/>
        </w:rPr>
        <w:t>А-40058</w:t>
      </w:r>
      <w:r>
        <w:rPr>
          <w:rStyle w:val="FontStyle13"/>
          <w:color w:val="000000"/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Членами аукционной комиссии  принято решение:</w:t>
      </w:r>
    </w:p>
    <w:tbl>
      <w:tblPr>
        <w:tblStyle w:val="af"/>
        <w:tblW w:w="9580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0" w:type="dxa"/>
          <w:left w:w="95" w:type="dxa"/>
          <w:bottom w:w="0" w:type="dxa"/>
          <w:right w:w="108" w:type="dxa"/>
        </w:tblCellMar>
        <w:tblLook w:val="04a0"/>
      </w:tblPr>
      <w:tblGrid>
        <w:gridCol w:w="4783"/>
        <w:gridCol w:w="4796"/>
      </w:tblGrid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 xml:space="preserve">Решение по Заявке № </w:t>
            </w:r>
            <w:r>
              <w:rPr>
                <w:rStyle w:val="FontStyle13"/>
                <w:sz w:val="28"/>
                <w:szCs w:val="28"/>
              </w:rPr>
              <w:t xml:space="preserve"> </w:t>
            </w:r>
            <w:bookmarkStart w:id="2" w:name="__DdeLink__3593_263660353631"/>
            <w:r>
              <w:rPr>
                <w:rStyle w:val="FontStyle13"/>
                <w:sz w:val="28"/>
                <w:szCs w:val="28"/>
              </w:rPr>
              <w:t>Е</w:t>
            </w:r>
            <w:bookmarkEnd w:id="2"/>
            <w:r>
              <w:rPr>
                <w:rStyle w:val="FontStyle13"/>
                <w:sz w:val="28"/>
                <w:szCs w:val="28"/>
              </w:rPr>
              <w:t>А-40058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  <w:tr>
        <w:trPr/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Calibri" w:eastAsiaTheme="minorHAnsi"/>
          <w:sz w:val="28"/>
          <w:szCs w:val="28"/>
          <w:lang w:eastAsia="en-US"/>
        </w:rPr>
        <w:tab/>
        <w:t xml:space="preserve">1. Участник аукциона –ООО «Ирвин» подавший единственную заявку на участие в аукционе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eastAsia="ru-RU"/>
        </w:rPr>
        <w:t>на право заключения контракта с комитетом здравоохранения Курской области на поставку лекарственных препаратов (МНН  Инсулин глулизин)</w:t>
      </w:r>
      <w:r>
        <w:rPr>
          <w:b w:val="false"/>
          <w:bCs w:val="false"/>
          <w:sz w:val="28"/>
          <w:szCs w:val="28"/>
        </w:rPr>
        <w:t xml:space="preserve"> </w:t>
      </w:r>
      <w:r>
        <w:rPr>
          <w:rFonts w:eastAsia="Calibri" w:eastAsiaTheme="minorHAnsi"/>
          <w:b w:val="false"/>
          <w:bCs w:val="false"/>
          <w:sz w:val="28"/>
          <w:szCs w:val="28"/>
          <w:lang w:eastAsia="en-US"/>
        </w:rPr>
        <w:t xml:space="preserve">и поданная им заявка соответствует требованиям </w:t>
      </w:r>
      <w:r>
        <w:rPr>
          <w:b w:val="false"/>
          <w:bCs w:val="false"/>
          <w:sz w:val="28"/>
          <w:szCs w:val="28"/>
        </w:rPr>
        <w:t>Федерального закона от</w:t>
      </w:r>
      <w:r>
        <w:rPr>
          <w:sz w:val="28"/>
          <w:szCs w:val="28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tbl>
      <w:tblPr>
        <w:tblW w:w="9014" w:type="dxa"/>
        <w:jc w:val="left"/>
        <w:tblInd w:w="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90"/>
        <w:gridCol w:w="6923"/>
      </w:tblGrid>
      <w:tr>
        <w:trPr>
          <w:trHeight w:val="1144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Style w:val="FontStyle13"/>
                <w:sz w:val="28"/>
                <w:szCs w:val="28"/>
              </w:rPr>
              <w:t>Идентификационный номер заявки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Style w:val="ListLabel1"/>
                  <w:rFonts w:eastAsia="Calibri" w:eastAsiaTheme="minorHAnsi"/>
                  <w:sz w:val="28"/>
                  <w:szCs w:val="28"/>
                  <w:lang w:eastAsia="en-US"/>
                </w:rPr>
                <w:t>ст. 14</w:t>
              </w:r>
            </w:hyperlink>
            <w:r>
              <w:rPr>
                <w:rFonts w:eastAsia="Calibri" w:eastAsiaTheme="minorHAnsi"/>
                <w:sz w:val="28"/>
                <w:szCs w:val="28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465" w:hRule="atLeast"/>
        </w:trPr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/>
            </w:pPr>
            <w:bookmarkStart w:id="3" w:name="__DdeLink__3593_263660353632"/>
            <w:r>
              <w:rPr>
                <w:rStyle w:val="FontStyle13"/>
                <w:sz w:val="28"/>
                <w:szCs w:val="28"/>
              </w:rPr>
              <w:t>Е</w:t>
            </w:r>
            <w:bookmarkEnd w:id="3"/>
            <w:r>
              <w:rPr>
                <w:rStyle w:val="FontStyle13"/>
                <w:sz w:val="28"/>
                <w:szCs w:val="28"/>
              </w:rPr>
              <w:t>А-40058</w:t>
            </w:r>
          </w:p>
        </w:tc>
        <w:tc>
          <w:tcPr>
            <w:tcW w:w="6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8"/>
                <w:szCs w:val="28"/>
              </w:rPr>
              <w:t>Не содержит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2. В связи с тем, что по окончанию срока подачи заявок на участие в </w:t>
      </w:r>
      <w:r>
        <w:rPr>
          <w:rStyle w:val="FontStyle13"/>
          <w:sz w:val="28"/>
          <w:szCs w:val="28"/>
        </w:rPr>
        <w:t xml:space="preserve">аукционе </w:t>
      </w:r>
      <w:r>
        <w:rPr>
          <w:sz w:val="28"/>
          <w:szCs w:val="28"/>
        </w:rPr>
        <w:t xml:space="preserve">в электронной форме подана только одна заявка, аукцион в электронной форме </w:t>
      </w:r>
      <w:r>
        <w:rPr>
          <w:rFonts w:eastAsia="Calibri" w:cs="Times New Roman"/>
          <w:b w:val="false"/>
          <w:bCs w:val="false"/>
          <w:color w:val="000000"/>
          <w:sz w:val="28"/>
          <w:szCs w:val="28"/>
          <w:lang w:val="en-US" w:eastAsia="ru-RU"/>
        </w:rPr>
        <w:t>на право заключения контракта с комитетом здравоохранения Курской области на поставку лекарственных препаратов (МНН  Инсулин глулизин)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>признается несостоявшимся.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Cs w:val="24"/>
        </w:rPr>
      </w:pPr>
      <w:r>
        <w:rPr>
          <w:sz w:val="28"/>
          <w:szCs w:val="28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878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936"/>
        <w:gridCol w:w="1060"/>
        <w:gridCol w:w="2784"/>
      </w:tblGrid>
      <w:tr>
        <w:trPr>
          <w:trHeight w:val="74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Председатель 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А.В. Давыдова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К.О. Кулагин 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79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>Секретарь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С.А. Пронская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6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В.С. Молошников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Е.А. Чеверда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557" w:hRule="atLeast"/>
        </w:trPr>
        <w:tc>
          <w:tcPr>
            <w:tcW w:w="4936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60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 xml:space="preserve">Н.С. Кабдина 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513" w:header="0" w:top="1134" w:footer="0" w:bottom="5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Body Text Indent 2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13fd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link w:val="a3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semiHidden/>
    <w:qFormat/>
    <w:rsid w:val="00b813fd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ConsPlusNormal" w:customStyle="1">
    <w:name w:val="ConsPlusNormal Знак"/>
    <w:link w:val="ConsPlusNormal0"/>
    <w:qFormat/>
    <w:locked/>
    <w:rsid w:val="00b813fd"/>
    <w:rPr>
      <w:rFonts w:ascii="Arial" w:hAnsi="Arial" w:eastAsia="Times New Roman" w:cs="Arial"/>
      <w:sz w:val="20"/>
      <w:szCs w:val="20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Style16">
    <w:name w:val="Выделение"/>
    <w:qFormat/>
    <w:rsid w:val="006777c7"/>
    <w:rPr>
      <w:i/>
      <w:iCs/>
    </w:rPr>
  </w:style>
  <w:style w:type="character" w:styleId="FontStyle12" w:customStyle="1">
    <w:name w:val="Font Style12"/>
    <w:basedOn w:val="DefaultParagraphFont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бычный (веб) Знак"/>
    <w:link w:val="a8"/>
    <w:qFormat/>
    <w:locked/>
    <w:rsid w:val="001f51d2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eastAsia="Calibri" w:eastAsiaTheme="minorHAnsi"/>
      <w:lang w:eastAsia="en-US"/>
    </w:rPr>
  </w:style>
  <w:style w:type="character" w:styleId="Style18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eastAsia="Calibri" w:eastAsiaTheme="minorHAnsi"/>
      <w:sz w:val="20"/>
      <w:szCs w:val="20"/>
      <w:lang w:eastAsia="en-US"/>
    </w:rPr>
  </w:style>
  <w:style w:type="character" w:styleId="ListLabel3">
    <w:name w:val="ListLabel 3"/>
    <w:qFormat/>
    <w:rPr>
      <w:rFonts w:eastAsia="Calibri" w:eastAsiaTheme="minorHAnsi"/>
      <w:sz w:val="20"/>
      <w:szCs w:val="20"/>
      <w:lang w:eastAsia="en-US"/>
    </w:rPr>
  </w:style>
  <w:style w:type="character" w:styleId="ListLabel4">
    <w:name w:val="ListLabel 4"/>
    <w:qFormat/>
    <w:rPr>
      <w:rFonts w:eastAsia="Calibri" w:eastAsiaTheme="minorHAnsi"/>
      <w:sz w:val="20"/>
      <w:szCs w:val="20"/>
      <w:lang w:eastAsia="en-US"/>
    </w:rPr>
  </w:style>
  <w:style w:type="character" w:styleId="ListLabel5">
    <w:name w:val="ListLabel 5"/>
    <w:qFormat/>
    <w:rPr>
      <w:rFonts w:eastAsia="Calibri" w:eastAsiaTheme="minorHAnsi"/>
      <w:sz w:val="20"/>
      <w:szCs w:val="20"/>
      <w:lang w:eastAsia="en-US"/>
    </w:rPr>
  </w:style>
  <w:style w:type="character" w:styleId="ListLabel6">
    <w:name w:val="ListLabel 6"/>
    <w:qFormat/>
    <w:rPr>
      <w:rFonts w:eastAsia="Calibri" w:eastAsiaTheme="minorHAnsi"/>
      <w:sz w:val="24"/>
      <w:szCs w:val="24"/>
      <w:lang w:eastAsia="en-US"/>
    </w:rPr>
  </w:style>
  <w:style w:type="character" w:styleId="ListLabel7">
    <w:name w:val="ListLabel 7"/>
    <w:qFormat/>
    <w:rPr>
      <w:rFonts w:eastAsia="Calibri" w:eastAsiaTheme="minorHAnsi"/>
      <w:sz w:val="24"/>
      <w:szCs w:val="24"/>
      <w:lang w:eastAsia="en-US"/>
    </w:rPr>
  </w:style>
  <w:style w:type="character" w:styleId="ListLabel8">
    <w:name w:val="ListLabel 8"/>
    <w:qFormat/>
    <w:rPr>
      <w:rFonts w:eastAsia="Calibri" w:eastAsiaTheme="minorHAnsi"/>
      <w:sz w:val="24"/>
      <w:szCs w:val="24"/>
      <w:lang w:eastAsia="en-US"/>
    </w:rPr>
  </w:style>
  <w:style w:type="character" w:styleId="ListLabel9">
    <w:name w:val="ListLabel 9"/>
    <w:qFormat/>
    <w:rPr>
      <w:rFonts w:eastAsia="Calibri" w:eastAsiaTheme="minorHAnsi"/>
      <w:sz w:val="24"/>
      <w:szCs w:val="24"/>
      <w:lang w:eastAsia="en-US"/>
    </w:rPr>
  </w:style>
  <w:style w:type="character" w:styleId="ListLabel10">
    <w:name w:val="ListLabel 10"/>
    <w:qFormat/>
    <w:rPr>
      <w:rFonts w:eastAsia="Calibri" w:eastAsiaTheme="minorHAnsi"/>
      <w:sz w:val="24"/>
      <w:szCs w:val="24"/>
      <w:lang w:eastAsia="en-US"/>
    </w:rPr>
  </w:style>
  <w:style w:type="character" w:styleId="ListLabel11">
    <w:name w:val="ListLabel 11"/>
    <w:qFormat/>
    <w:rPr>
      <w:rFonts w:eastAsia="Calibri" w:eastAsiaTheme="minorHAnsi"/>
      <w:sz w:val="24"/>
      <w:szCs w:val="24"/>
      <w:lang w:eastAsia="en-US"/>
    </w:rPr>
  </w:style>
  <w:style w:type="character" w:styleId="ListLabel12">
    <w:name w:val="ListLabel 12"/>
    <w:qFormat/>
    <w:rPr>
      <w:rFonts w:eastAsia="Calibri" w:eastAsiaTheme="minorHAnsi"/>
      <w:sz w:val="24"/>
      <w:szCs w:val="24"/>
      <w:lang w:eastAsia="en-US"/>
    </w:rPr>
  </w:style>
  <w:style w:type="character" w:styleId="ListLabel13">
    <w:name w:val="ListLabel 13"/>
    <w:qFormat/>
    <w:rPr>
      <w:rFonts w:eastAsia="Calibri" w:eastAsiaTheme="minorHAnsi"/>
      <w:sz w:val="28"/>
      <w:szCs w:val="28"/>
      <w:lang w:eastAsia="en-US"/>
    </w:rPr>
  </w:style>
  <w:style w:type="character" w:styleId="ListLabel14">
    <w:name w:val="ListLabel 14"/>
    <w:qFormat/>
    <w:rPr>
      <w:rFonts w:eastAsia="Calibri" w:eastAsiaTheme="minorHAnsi"/>
      <w:sz w:val="28"/>
      <w:szCs w:val="28"/>
      <w:lang w:eastAsia="en-US"/>
    </w:rPr>
  </w:style>
  <w:style w:type="character" w:styleId="ListLabel15">
    <w:name w:val="ListLabel 15"/>
    <w:qFormat/>
    <w:rPr>
      <w:rFonts w:eastAsia="Calibri" w:eastAsiaTheme="minorHAnsi"/>
      <w:sz w:val="28"/>
      <w:szCs w:val="28"/>
      <w:lang w:eastAsia="en-US"/>
    </w:rPr>
  </w:style>
  <w:style w:type="character" w:styleId="ListLabel16">
    <w:name w:val="ListLabel 16"/>
    <w:qFormat/>
    <w:rPr>
      <w:rFonts w:eastAsia="Calibri" w:eastAsiaTheme="minorHAnsi"/>
      <w:sz w:val="28"/>
      <w:szCs w:val="28"/>
      <w:lang w:eastAsia="en-US"/>
    </w:rPr>
  </w:style>
  <w:style w:type="character" w:styleId="ListLabel17">
    <w:name w:val="ListLabel 17"/>
    <w:qFormat/>
    <w:rPr>
      <w:rFonts w:eastAsia="Calibri" w:eastAsiaTheme="minorHAnsi"/>
      <w:sz w:val="28"/>
      <w:szCs w:val="28"/>
      <w:lang w:eastAsia="en-US"/>
    </w:rPr>
  </w:style>
  <w:style w:type="character" w:styleId="ListLabel18">
    <w:name w:val="ListLabel 18"/>
    <w:qFormat/>
    <w:rPr>
      <w:rFonts w:eastAsia="Calibri" w:eastAsiaTheme="minorHAnsi"/>
      <w:sz w:val="28"/>
      <w:szCs w:val="28"/>
      <w:lang w:eastAsia="en-US"/>
    </w:rPr>
  </w:style>
  <w:style w:type="character" w:styleId="ListLabel19">
    <w:name w:val="ListLabel 19"/>
    <w:qFormat/>
    <w:rPr>
      <w:rFonts w:eastAsia="Calibri" w:eastAsiaTheme="minorHAnsi"/>
      <w:sz w:val="28"/>
      <w:szCs w:val="28"/>
      <w:lang w:eastAsia="en-US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Title"/>
    <w:basedOn w:val="Normal"/>
    <w:link w:val="a4"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25">
    <w:name w:val="Body Text Indent"/>
    <w:basedOn w:val="Normal"/>
    <w:link w:val="a6"/>
    <w:unhideWhenUsed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BodyTextIndent2">
    <w:name w:val="Body Text Indent 2"/>
    <w:basedOn w:val="Normal"/>
    <w:link w:val="20"/>
    <w:semiHidden/>
    <w:unhideWhenUsed/>
    <w:qFormat/>
    <w:rsid w:val="00b813fd"/>
    <w:pPr>
      <w:overflowPunct w:val="false"/>
      <w:spacing w:beforeAutospacing="1" w:afterAutospacing="1"/>
    </w:pPr>
    <w:rPr>
      <w:color w:val="000000"/>
      <w:szCs w:val="24"/>
    </w:rPr>
  </w:style>
  <w:style w:type="paragraph" w:styleId="Style41" w:customStyle="1">
    <w:name w:val="Style4"/>
    <w:basedOn w:val="Normal"/>
    <w:uiPriority w:val="99"/>
    <w:qFormat/>
    <w:rsid w:val="00b813fd"/>
    <w:pPr>
      <w:widowControl w:val="false"/>
      <w:overflowPunct w:val="false"/>
      <w:spacing w:lineRule="exact" w:line="322"/>
      <w:ind w:firstLine="710"/>
      <w:jc w:val="both"/>
    </w:pPr>
    <w:rPr>
      <w:szCs w:val="24"/>
    </w:rPr>
  </w:style>
  <w:style w:type="paragraph" w:styleId="ConsPlusNormal1" w:customStyle="1">
    <w:name w:val="ConsPlusNormal"/>
    <w:link w:val="ConsPlusNormal"/>
    <w:qFormat/>
    <w:rsid w:val="00b813f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qFormat/>
    <w:rsid w:val="00e307b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link w:val="a9"/>
    <w:qFormat/>
    <w:rsid w:val="001f51d2"/>
    <w:pPr>
      <w:overflowPunct w:val="false"/>
      <w:spacing w:beforeAutospacing="1" w:after="119"/>
    </w:pPr>
    <w:rPr>
      <w:szCs w:val="24"/>
    </w:rPr>
  </w:style>
  <w:style w:type="paragraph" w:styleId="ListParagraph">
    <w:name w:val="List Paragraph"/>
    <w:basedOn w:val="Normal"/>
    <w:uiPriority w:val="34"/>
    <w:qFormat/>
    <w:rsid w:val="00e27aaf"/>
    <w:pPr>
      <w:spacing w:before="0" w:after="0"/>
      <w:ind w:left="720" w:hanging="0"/>
      <w:contextualSpacing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  <w:suppressAutoHyphens w:val="true"/>
    </w:pPr>
    <w:rPr>
      <w:rFonts w:eastAsia="Droid Sans Fallback" w:cs="Lohit Hindi"/>
      <w:kern w:val="2"/>
      <w:lang w:eastAsia="zh-CN" w:bidi="hi-IN"/>
    </w:rPr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151BD6-38C7-4C04-BF03-51109C7D8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Application>LibreOffice/6.0.6.1$Linux_X86_64 LibreOffice_project/00$Build-1</Application>
  <Pages>3</Pages>
  <Words>489</Words>
  <Characters>3585</Characters>
  <CharactersWithSpaces>4110</CharactersWithSpaces>
  <Paragraphs>59</Paragraphs>
  <Company>Комитет по 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2019-01-28T11:09:00Z</dcterms:created>
  <dc:creator>ZAK13</dc:creator>
  <dc:description/>
  <dc:language>ru-RU</dc:language>
  <cp:lastModifiedBy/>
  <cp:lastPrinted>2019-10-30T15:17:36Z</cp:lastPrinted>
  <dcterms:modified xsi:type="dcterms:W3CDTF">2020-01-20T16:03:51Z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