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AC7" w:rsidRDefault="00E87C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C7AC7" w:rsidRDefault="00E87CF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рентгеновского оборудования SIEMENS в СПб ГБУЗ «Городская больница №40» в 2020 году" </w:t>
      </w:r>
    </w:p>
    <w:p w:rsidR="009C7AC7" w:rsidRDefault="00E87CF5">
      <w:pPr>
        <w:ind w:firstLine="567"/>
        <w:jc w:val="center"/>
      </w:pPr>
      <w:r w:rsidRPr="00E87C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7CF5">
        <w:rPr>
          <w:rFonts w:eastAsia="Times New Roman"/>
          <w:b/>
          <w:bCs/>
          <w:sz w:val="20"/>
          <w:szCs w:val="20"/>
        </w:rPr>
        <w:t xml:space="preserve"> 0172200000620000003) </w:t>
      </w:r>
    </w:p>
    <w:p w:rsidR="009C7AC7" w:rsidRPr="00E87CF5" w:rsidRDefault="009C7AC7">
      <w:pPr>
        <w:ind w:firstLine="567"/>
        <w:jc w:val="center"/>
        <w:rPr>
          <w:sz w:val="20"/>
          <w:szCs w:val="20"/>
        </w:rPr>
      </w:pPr>
    </w:p>
    <w:p w:rsidR="009C7AC7" w:rsidRDefault="00E87CF5">
      <w:pPr>
        <w:ind w:firstLine="567"/>
        <w:jc w:val="right"/>
      </w:pPr>
      <w:r w:rsidRPr="00E87CF5">
        <w:rPr>
          <w:rFonts w:eastAsia="Times New Roman"/>
          <w:sz w:val="20"/>
          <w:szCs w:val="20"/>
        </w:rPr>
        <w:t xml:space="preserve">06.02.20 15:12:11 </w:t>
      </w:r>
      <w:r w:rsidRPr="00E87CF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87CF5">
        <w:rPr>
          <w:rFonts w:eastAsia="Times New Roman"/>
          <w:sz w:val="20"/>
          <w:szCs w:val="20"/>
        </w:rPr>
        <w:t>+00:00)</w:t>
      </w:r>
    </w:p>
    <w:p w:rsidR="009C7AC7" w:rsidRPr="00E87CF5" w:rsidRDefault="009C7AC7">
      <w:pPr>
        <w:ind w:firstLine="567"/>
        <w:rPr>
          <w:rFonts w:eastAsia="Times New Roman"/>
          <w:sz w:val="20"/>
          <w:szCs w:val="20"/>
        </w:rPr>
      </w:pPr>
    </w:p>
    <w:p w:rsidR="009C7AC7" w:rsidRDefault="00E87CF5">
      <w:r>
        <w:rPr>
          <w:rFonts w:eastAsia="Times New Roman"/>
          <w:sz w:val="20"/>
          <w:szCs w:val="20"/>
        </w:rPr>
        <w:t>Организатор</w:t>
      </w:r>
      <w:r w:rsidRPr="00E87C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7CF5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9C7AC7" w:rsidRPr="00E87CF5" w:rsidRDefault="009C7AC7">
      <w:pPr>
        <w:rPr>
          <w:rFonts w:eastAsia="Times New Roman"/>
          <w:sz w:val="20"/>
          <w:szCs w:val="20"/>
        </w:rPr>
      </w:pPr>
    </w:p>
    <w:p w:rsidR="009C7AC7" w:rsidRDefault="00E87CF5">
      <w:r>
        <w:rPr>
          <w:rFonts w:eastAsia="Times New Roman"/>
          <w:sz w:val="20"/>
          <w:szCs w:val="20"/>
        </w:rPr>
        <w:t>Заказчик</w:t>
      </w:r>
      <w:r w:rsidRPr="00E87CF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C7AC7" w:rsidRPr="00E87CF5" w:rsidRDefault="009C7AC7">
      <w:pPr>
        <w:rPr>
          <w:rFonts w:eastAsia="Times New Roman"/>
          <w:sz w:val="20"/>
          <w:szCs w:val="20"/>
        </w:rPr>
      </w:pPr>
    </w:p>
    <w:p w:rsidR="009C7AC7" w:rsidRDefault="00E87C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Оказание услуг по </w:t>
      </w:r>
      <w:r>
        <w:rPr>
          <w:rFonts w:eastAsia="Times New Roman"/>
          <w:sz w:val="20"/>
          <w:szCs w:val="20"/>
        </w:rPr>
        <w:t>комплексному техническому обслуживанию рентгеновского оборудования SIEMENS в СПб ГБУЗ «Городская больница №40» в 2020 году</w:t>
      </w:r>
    </w:p>
    <w:p w:rsidR="009C7AC7" w:rsidRDefault="009C7AC7">
      <w:pPr>
        <w:rPr>
          <w:rFonts w:eastAsia="Times New Roman"/>
          <w:sz w:val="20"/>
          <w:szCs w:val="20"/>
        </w:rPr>
      </w:pPr>
    </w:p>
    <w:p w:rsidR="009C7AC7" w:rsidRDefault="00E87CF5">
      <w:r>
        <w:rPr>
          <w:rFonts w:eastAsia="Times New Roman"/>
          <w:sz w:val="20"/>
          <w:szCs w:val="20"/>
        </w:rPr>
        <w:t>Начальная (максимальная) цена контракта: 5 886 808,50 руб.</w:t>
      </w:r>
    </w:p>
    <w:p w:rsidR="009C7AC7" w:rsidRDefault="009C7AC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9C7AC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7AC7" w:rsidRDefault="00E87C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C7AC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C7AC7" w:rsidRDefault="00E87CF5">
                  <w:pPr>
                    <w:jc w:val="both"/>
                  </w:pPr>
                  <w:r w:rsidRPr="00E87CF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</w:t>
                  </w:r>
                  <w:r>
                    <w:rPr>
                      <w:sz w:val="20"/>
                      <w:szCs w:val="20"/>
                      <w:lang w:val="en-US"/>
                    </w:rPr>
                    <w:t>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C7AC7" w:rsidRDefault="00E87CF5">
                  <w:pPr>
                    <w:jc w:val="both"/>
                  </w:pPr>
                  <w:r w:rsidRPr="00E87CF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87CF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установлены тр</w:t>
                  </w:r>
                  <w:r w:rsidRPr="00E87CF5">
                    <w:rPr>
                      <w:sz w:val="20"/>
                      <w:szCs w:val="20"/>
                    </w:rPr>
                    <w:t xml:space="preserve">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87CF5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E87CF5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E87CF5">
                    <w:rPr>
                      <w:sz w:val="20"/>
                      <w:szCs w:val="20"/>
                    </w:rPr>
                    <w:t xml:space="preserve">Действующая лицензия (копия такой лицензии) на осуществление </w:t>
                  </w:r>
                  <w:r w:rsidRPr="00E87CF5">
                    <w:rPr>
                      <w:sz w:val="20"/>
                      <w:szCs w:val="20"/>
                    </w:rPr>
                    <w:t>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</w:t>
                  </w:r>
                  <w:r w:rsidRPr="00E87CF5">
                    <w:rPr>
                      <w:sz w:val="20"/>
                      <w:szCs w:val="20"/>
                    </w:rPr>
                    <w:t>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техники;</w:t>
                  </w:r>
                  <w:proofErr w:type="gramEnd"/>
                  <w:r w:rsidRPr="00E87CF5">
                    <w:rPr>
                      <w:sz w:val="20"/>
                      <w:szCs w:val="20"/>
                    </w:rPr>
                    <w:t xml:space="preserve"> - Действующая лицензия (копия такой лицензии) на осуществление деятельности в области ис</w:t>
                  </w:r>
                  <w:r w:rsidRPr="00E87CF5">
                    <w:rPr>
                      <w:sz w:val="20"/>
                      <w:szCs w:val="20"/>
                    </w:rPr>
                    <w:t>пользования источников ионизирующего излучения (генерирующих) (за исключением случая, если эти источники используются в медицинской деятельности), в части технического обслуживания источников ионизирующего излучения (генерирующих).</w:t>
                  </w:r>
                </w:p>
              </w:tc>
            </w:tr>
            <w:tr w:rsidR="009C7AC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C7AC7" w:rsidRDefault="00E87CF5">
                  <w:pPr>
                    <w:jc w:val="both"/>
                  </w:pPr>
                  <w:r w:rsidRPr="00E87CF5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E87CF5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C7AC7" w:rsidRDefault="00E87CF5">
                  <w:pPr>
                    <w:jc w:val="both"/>
                  </w:pPr>
                  <w:r w:rsidRPr="00E87CF5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E87CF5">
                    <w:rPr>
                      <w:sz w:val="20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C7AC7" w:rsidRPr="00E87CF5" w:rsidRDefault="009C7AC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9C7AC7" w:rsidRDefault="009C7AC7">
      <w:pPr>
        <w:rPr>
          <w:rFonts w:eastAsia="Times New Roman"/>
          <w:sz w:val="20"/>
          <w:szCs w:val="20"/>
        </w:rPr>
      </w:pPr>
    </w:p>
    <w:p w:rsidR="009C7AC7" w:rsidRDefault="00E87C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C7AC7">
        <w:tc>
          <w:tcPr>
            <w:tcW w:w="4960" w:type="dxa"/>
            <w:shd w:val="clear" w:color="auto" w:fill="auto"/>
          </w:tcPr>
          <w:p w:rsidR="009C7AC7" w:rsidRDefault="00E87CF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7AC7" w:rsidRDefault="00E87CF5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C7AC7">
        <w:tc>
          <w:tcPr>
            <w:tcW w:w="4960" w:type="dxa"/>
            <w:shd w:val="clear" w:color="auto" w:fill="auto"/>
          </w:tcPr>
          <w:p w:rsidR="009C7AC7" w:rsidRDefault="00E87CF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7AC7" w:rsidRDefault="00E87CF5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C7AC7">
        <w:tc>
          <w:tcPr>
            <w:tcW w:w="4960" w:type="dxa"/>
            <w:shd w:val="clear" w:color="auto" w:fill="auto"/>
          </w:tcPr>
          <w:p w:rsidR="009C7AC7" w:rsidRDefault="00E87C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7AC7" w:rsidRDefault="00E87CF5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9C7AC7">
        <w:tc>
          <w:tcPr>
            <w:tcW w:w="4960" w:type="dxa"/>
            <w:shd w:val="clear" w:color="auto" w:fill="auto"/>
          </w:tcPr>
          <w:p w:rsidR="009C7AC7" w:rsidRDefault="00E87C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7AC7" w:rsidRDefault="00E87CF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C7AC7">
        <w:tc>
          <w:tcPr>
            <w:tcW w:w="4960" w:type="dxa"/>
            <w:shd w:val="clear" w:color="auto" w:fill="auto"/>
          </w:tcPr>
          <w:p w:rsidR="009C7AC7" w:rsidRDefault="00E87C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7AC7" w:rsidRDefault="00E87CF5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C7AC7">
        <w:tc>
          <w:tcPr>
            <w:tcW w:w="4960" w:type="dxa"/>
            <w:shd w:val="clear" w:color="auto" w:fill="auto"/>
          </w:tcPr>
          <w:p w:rsidR="009C7AC7" w:rsidRDefault="00E87C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7AC7" w:rsidRDefault="00E87CF5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9C7AC7">
        <w:tc>
          <w:tcPr>
            <w:tcW w:w="4960" w:type="dxa"/>
            <w:shd w:val="clear" w:color="auto" w:fill="auto"/>
          </w:tcPr>
          <w:p w:rsidR="009C7AC7" w:rsidRDefault="00E87C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C7AC7" w:rsidRDefault="00E87CF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C7AC7">
        <w:tc>
          <w:tcPr>
            <w:tcW w:w="4960" w:type="dxa"/>
            <w:shd w:val="clear" w:color="auto" w:fill="auto"/>
          </w:tcPr>
          <w:p w:rsidR="009C7AC7" w:rsidRDefault="00E87CF5">
            <w:r w:rsidRPr="00E87CF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C7AC7" w:rsidRDefault="00E87CF5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9C7AC7" w:rsidRDefault="009C7AC7">
      <w:pPr>
        <w:rPr>
          <w:rFonts w:eastAsia="Times New Roman"/>
          <w:sz w:val="20"/>
          <w:szCs w:val="20"/>
        </w:rPr>
      </w:pPr>
    </w:p>
    <w:p w:rsidR="009C7AC7" w:rsidRDefault="00E87CF5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9C7AC7" w:rsidRDefault="009C7AC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C7AC7">
        <w:tc>
          <w:tcPr>
            <w:tcW w:w="9922" w:type="dxa"/>
            <w:shd w:val="clear" w:color="auto" w:fill="auto"/>
          </w:tcPr>
          <w:p w:rsidR="009C7AC7" w:rsidRDefault="00E87C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C7AC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AC7" w:rsidRDefault="00E87CF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EA-40652</w:t>
            </w:r>
          </w:p>
          <w:p w:rsidR="009C7AC7" w:rsidRDefault="00E87CF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"ВТС" / 784100170</w:t>
            </w:r>
            <w:r>
              <w:rPr>
                <w:sz w:val="20"/>
                <w:szCs w:val="20"/>
              </w:rPr>
              <w:t>3</w:t>
            </w:r>
          </w:p>
          <w:p w:rsidR="009C7AC7" w:rsidRDefault="00E87CF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4 974 339,92 руб.</w:t>
            </w:r>
          </w:p>
          <w:p w:rsidR="009C7AC7" w:rsidRDefault="00E87CF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87CF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C7AC7" w:rsidRDefault="00E87CF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</w:t>
            </w:r>
            <w:r>
              <w:rPr>
                <w:sz w:val="20"/>
                <w:szCs w:val="20"/>
              </w:rPr>
              <w:t>миссии:</w:t>
            </w:r>
          </w:p>
          <w:p w:rsidR="009C7AC7" w:rsidRDefault="00E87CF5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</w:t>
            </w:r>
            <w:r>
              <w:rPr>
                <w:sz w:val="20"/>
                <w:szCs w:val="20"/>
              </w:rPr>
              <w:t>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Харин Игорь Дмитриевич: Участник электронного аукциона и поданна</w:t>
            </w:r>
            <w:r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Лаптев Валерий Вениаминович: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C7AC7" w:rsidRDefault="009C7AC7">
            <w:pPr>
              <w:ind w:left="-45"/>
              <w:rPr>
                <w:sz w:val="20"/>
                <w:szCs w:val="20"/>
              </w:rPr>
            </w:pPr>
          </w:p>
        </w:tc>
      </w:tr>
      <w:tr w:rsidR="009C7AC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7AC7" w:rsidRDefault="00E87CF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EA-40662</w:t>
            </w:r>
          </w:p>
          <w:p w:rsidR="009C7AC7" w:rsidRDefault="00E87CF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ВАСИЛЬЕВ КИРИЛЛ ДМИТРИЕВИЧ / 772610325582</w:t>
            </w:r>
          </w:p>
          <w:p w:rsidR="009C7AC7" w:rsidRDefault="00E87CF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5 003 773,96 руб.</w:t>
            </w:r>
          </w:p>
          <w:p w:rsidR="009C7AC7" w:rsidRDefault="00E87CF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87CF5">
              <w:rPr>
                <w:sz w:val="20"/>
                <w:szCs w:val="20"/>
              </w:rPr>
              <w:t>: Участник электронного аукциона и</w:t>
            </w:r>
            <w:r w:rsidRPr="00E87CF5">
              <w:rPr>
                <w:sz w:val="20"/>
                <w:szCs w:val="20"/>
              </w:rPr>
              <w:t xml:space="preserve"> поданная им заявка НЕ СООТВЕТСТВУЕТ требованиям документации об электронном аукционе</w:t>
            </w:r>
          </w:p>
          <w:p w:rsidR="009C7AC7" w:rsidRDefault="00E87CF5">
            <w:pPr>
              <w:ind w:left="72" w:firstLine="117"/>
            </w:pPr>
            <w:proofErr w:type="gramStart"/>
            <w:r w:rsidRPr="00E87CF5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</w:t>
            </w:r>
            <w:r w:rsidRPr="00E87CF5">
              <w:rPr>
                <w:sz w:val="20"/>
                <w:szCs w:val="20"/>
              </w:rPr>
              <w:t>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E87CF5">
              <w:rPr>
                <w:sz w:val="20"/>
                <w:szCs w:val="20"/>
              </w:rPr>
              <w:br/>
              <w:t>Основание для отказа в доп</w:t>
            </w:r>
            <w:r w:rsidRPr="00E87CF5">
              <w:rPr>
                <w:sz w:val="20"/>
                <w:szCs w:val="20"/>
              </w:rPr>
              <w:t>уске: п.1) ч.6</w:t>
            </w:r>
            <w:proofErr w:type="gramEnd"/>
            <w:r w:rsidRPr="00E87CF5">
              <w:rPr>
                <w:sz w:val="20"/>
                <w:szCs w:val="20"/>
              </w:rPr>
              <w:t xml:space="preserve"> ст.69 – </w:t>
            </w:r>
            <w:proofErr w:type="spellStart"/>
            <w:r w:rsidRPr="00E87CF5">
              <w:rPr>
                <w:sz w:val="20"/>
                <w:szCs w:val="20"/>
              </w:rPr>
              <w:t>непредоставление</w:t>
            </w:r>
            <w:proofErr w:type="spellEnd"/>
            <w:r w:rsidRPr="00E87CF5">
              <w:rPr>
                <w:sz w:val="20"/>
                <w:szCs w:val="20"/>
              </w:rPr>
              <w:t xml:space="preserve"> документов в соответствии с п.1 ч.1 ст.31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</w:t>
            </w:r>
            <w:r w:rsidRPr="00E87CF5">
              <w:rPr>
                <w:sz w:val="20"/>
                <w:szCs w:val="20"/>
              </w:rPr>
              <w:t xml:space="preserve"> контрактной системе). Нарушение требований: пп.1.6.2.1. п.1.6. р.1, пп.2) п.3.1.4.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E87CF5">
              <w:rPr>
                <w:sz w:val="20"/>
                <w:szCs w:val="20"/>
              </w:rPr>
              <w:t>, пп.1.1. п.1 р.2 и пп.6.1 п.6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E87CF5">
              <w:rPr>
                <w:sz w:val="20"/>
                <w:szCs w:val="20"/>
              </w:rPr>
              <w:t xml:space="preserve">. Документации об электронном аукционе. </w:t>
            </w:r>
            <w:proofErr w:type="gramStart"/>
            <w:r w:rsidRPr="00E87CF5">
              <w:rPr>
                <w:sz w:val="20"/>
                <w:szCs w:val="20"/>
              </w:rPr>
              <w:t>Положения заявки, которые не соответствуют требованиям документации об электронном аук</w:t>
            </w:r>
            <w:r w:rsidRPr="00E87CF5">
              <w:rPr>
                <w:sz w:val="20"/>
                <w:szCs w:val="20"/>
              </w:rPr>
              <w:t>ционе: участником аукциона в составе второй части заявки не предоставлена, копия действующей лицензии участника на осуществление деятельности в области использования источников ионизирующего излучения (генерирующих) (за исключением случая, если эти источни</w:t>
            </w:r>
            <w:r w:rsidRPr="00E87CF5">
              <w:rPr>
                <w:sz w:val="20"/>
                <w:szCs w:val="20"/>
              </w:rPr>
              <w:t>ки используются в медицинской деятельности), в части технического обслуживания источников ионизирующего излучения (генерирующих).</w:t>
            </w:r>
            <w:proofErr w:type="gramEnd"/>
            <w:r w:rsidRPr="00E87CF5">
              <w:rPr>
                <w:sz w:val="20"/>
                <w:szCs w:val="20"/>
              </w:rPr>
              <w:t xml:space="preserve"> Таким образом, участник во второй части заявки не </w:t>
            </w:r>
            <w:proofErr w:type="gramStart"/>
            <w:r w:rsidRPr="00E87CF5">
              <w:rPr>
                <w:sz w:val="20"/>
                <w:szCs w:val="20"/>
              </w:rPr>
              <w:t>предоставил документ</w:t>
            </w:r>
            <w:proofErr w:type="gramEnd"/>
            <w:r w:rsidRPr="00E87CF5">
              <w:rPr>
                <w:sz w:val="20"/>
                <w:szCs w:val="20"/>
              </w:rPr>
              <w:t xml:space="preserve"> (копию документа), подтверждающий соответствие такого у</w:t>
            </w:r>
            <w:r w:rsidRPr="00E87CF5">
              <w:rPr>
                <w:sz w:val="20"/>
                <w:szCs w:val="20"/>
              </w:rPr>
              <w:t>частника, требованиям, установленным в соответствии с п.1 ч.1 ст.31 Закона о контрактной системе.</w:t>
            </w:r>
            <w:r w:rsidRPr="00E87CF5">
              <w:rPr>
                <w:sz w:val="20"/>
                <w:szCs w:val="20"/>
              </w:rPr>
              <w:br/>
            </w:r>
          </w:p>
          <w:p w:rsidR="009C7AC7" w:rsidRDefault="00E87CF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C7AC7" w:rsidRDefault="00E87CF5">
            <w:pPr>
              <w:ind w:left="72" w:firstLine="117"/>
            </w:pPr>
            <w:r>
              <w:rPr>
                <w:sz w:val="20"/>
                <w:szCs w:val="20"/>
              </w:rPr>
              <w:t xml:space="preserve">1. Белокопытов Игорь Юрьевич: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</w:t>
            </w:r>
            <w:r>
              <w:rPr>
                <w:sz w:val="20"/>
                <w:szCs w:val="20"/>
              </w:rPr>
              <w:t xml:space="preserve">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</w:t>
            </w:r>
            <w:r>
              <w:rPr>
                <w:sz w:val="20"/>
                <w:szCs w:val="20"/>
              </w:rPr>
              <w:t>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 xml:space="preserve">2. Степаненко Елена Валерьевна: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</w:t>
            </w:r>
            <w:r>
              <w:rPr>
                <w:sz w:val="20"/>
                <w:szCs w:val="20"/>
              </w:rPr>
              <w:t>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</w:t>
            </w:r>
            <w:r>
              <w:rPr>
                <w:sz w:val="20"/>
                <w:szCs w:val="20"/>
              </w:rPr>
              <w:t xml:space="preserve">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3. Стрелец Лариса Ва</w:t>
            </w:r>
            <w:r>
              <w:rPr>
                <w:sz w:val="20"/>
                <w:szCs w:val="20"/>
              </w:rPr>
              <w:t xml:space="preserve">сильевна: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</w:t>
            </w:r>
            <w:r>
              <w:rPr>
                <w:sz w:val="20"/>
                <w:szCs w:val="20"/>
              </w:rPr>
              <w:t>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</w:t>
            </w:r>
            <w:r>
              <w:rPr>
                <w:sz w:val="20"/>
                <w:szCs w:val="20"/>
              </w:rPr>
              <w:t xml:space="preserve">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 xml:space="preserve">4.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</w:t>
            </w:r>
            <w:r>
              <w:rPr>
                <w:sz w:val="20"/>
                <w:szCs w:val="20"/>
              </w:rPr>
              <w:t xml:space="preserve">ью 11 статьи 24.1, частями 3 и 5 статьи 66 Федерального закона №44-ФЗ, несоответствие указанных документов и информации </w:t>
            </w:r>
            <w:r>
              <w:rPr>
                <w:sz w:val="20"/>
                <w:szCs w:val="20"/>
              </w:rPr>
              <w:lastRenderedPageBreak/>
              <w:t>требованиям, установленным документацией об аукционе, наличие в указанных документах недостоверной информации об участнике аукциона на д</w:t>
            </w:r>
            <w:r>
              <w:rPr>
                <w:sz w:val="20"/>
                <w:szCs w:val="20"/>
              </w:rPr>
              <w:t>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</w:t>
            </w:r>
            <w:r>
              <w:rPr>
                <w:sz w:val="20"/>
                <w:szCs w:val="20"/>
              </w:rPr>
              <w:t>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</w:t>
            </w:r>
            <w:r>
              <w:rPr>
                <w:sz w:val="20"/>
                <w:szCs w:val="20"/>
              </w:rPr>
              <w:t>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 xml:space="preserve">6. Лаптев Валерий Вениаминович: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</w:t>
            </w:r>
            <w:r>
              <w:rPr>
                <w:sz w:val="20"/>
                <w:szCs w:val="20"/>
              </w:rPr>
              <w:t xml:space="preserve">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</w:t>
            </w:r>
            <w:r>
              <w:rPr>
                <w:sz w:val="20"/>
                <w:szCs w:val="20"/>
              </w:rPr>
              <w:t>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</w:r>
          </w:p>
          <w:p w:rsidR="009C7AC7" w:rsidRDefault="009C7AC7">
            <w:pPr>
              <w:ind w:left="-45"/>
              <w:rPr>
                <w:sz w:val="20"/>
                <w:szCs w:val="20"/>
              </w:rPr>
            </w:pPr>
          </w:p>
        </w:tc>
      </w:tr>
    </w:tbl>
    <w:p w:rsidR="009C7AC7" w:rsidRPr="00E87CF5" w:rsidRDefault="009C7AC7">
      <w:pPr>
        <w:jc w:val="both"/>
        <w:rPr>
          <w:rFonts w:eastAsia="Times New Roman"/>
          <w:sz w:val="20"/>
          <w:szCs w:val="20"/>
        </w:rPr>
      </w:pPr>
    </w:p>
    <w:p w:rsidR="009C7AC7" w:rsidRDefault="00E87CF5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"ВТС"</w:t>
      </w:r>
      <w:proofErr w:type="gramStart"/>
      <w:r>
        <w:rPr>
          <w:rFonts w:eastAsia="Times New Roman"/>
          <w:sz w:val="20"/>
          <w:szCs w:val="20"/>
        </w:rPr>
        <w:t>.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 w:rsidRPr="00E87CF5">
        <w:rPr>
          <w:rFonts w:eastAsia="Times New Roman"/>
          <w:sz w:val="20"/>
          <w:szCs w:val="20"/>
        </w:rPr>
        <w:t>п</w:t>
      </w:r>
      <w:proofErr w:type="gramEnd"/>
      <w:r w:rsidRPr="00E87CF5">
        <w:rPr>
          <w:rFonts w:eastAsia="Times New Roman"/>
          <w:sz w:val="20"/>
          <w:szCs w:val="20"/>
        </w:rPr>
        <w:t>редложение о цене контракта, сделанное участником аукциона: 4 974 339,92 руб.</w:t>
      </w:r>
    </w:p>
    <w:p w:rsidR="009C7AC7" w:rsidRPr="00E87CF5" w:rsidRDefault="009C7AC7">
      <w:pPr>
        <w:jc w:val="both"/>
        <w:rPr>
          <w:rFonts w:eastAsia="Times New Roman"/>
          <w:sz w:val="20"/>
          <w:szCs w:val="20"/>
        </w:rPr>
      </w:pPr>
    </w:p>
    <w:p w:rsidR="009C7AC7" w:rsidRDefault="00E87CF5">
      <w:pPr>
        <w:jc w:val="both"/>
      </w:pPr>
      <w:r w:rsidRPr="00E87CF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</w:t>
      </w:r>
      <w:r w:rsidRPr="00E87CF5">
        <w:rPr>
          <w:rFonts w:eastAsia="Times New Roman"/>
          <w:sz w:val="20"/>
          <w:szCs w:val="20"/>
        </w:rPr>
        <w:t>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C7AC7" w:rsidRDefault="00E87CF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</w:t>
      </w:r>
      <w:r>
        <w:rPr>
          <w:rFonts w:eastAsia="Times New Roman"/>
          <w:sz w:val="20"/>
          <w:szCs w:val="20"/>
        </w:rPr>
        <w:t>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C7AC7" w:rsidRDefault="009C7AC7">
      <w:pPr>
        <w:rPr>
          <w:rFonts w:eastAsia="Times New Roman"/>
          <w:sz w:val="20"/>
          <w:szCs w:val="20"/>
        </w:rPr>
      </w:pPr>
    </w:p>
    <w:p w:rsidR="009C7AC7" w:rsidRDefault="00E87C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</w:t>
      </w:r>
      <w:r>
        <w:rPr>
          <w:rFonts w:eastAsia="Times New Roman"/>
          <w:sz w:val="20"/>
          <w:szCs w:val="20"/>
        </w:rPr>
        <w:t>анению в течение трех лет.</w:t>
      </w:r>
    </w:p>
    <w:p w:rsidR="009C7AC7" w:rsidRDefault="009C7AC7">
      <w:pPr>
        <w:rPr>
          <w:rFonts w:eastAsia="Times New Roman"/>
          <w:sz w:val="20"/>
          <w:szCs w:val="20"/>
        </w:rPr>
      </w:pPr>
    </w:p>
    <w:p w:rsidR="009C7AC7" w:rsidRDefault="00E87CF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C7AC7" w:rsidRDefault="009C7AC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C7AC7">
        <w:tc>
          <w:tcPr>
            <w:tcW w:w="3307" w:type="dxa"/>
            <w:shd w:val="clear" w:color="auto" w:fill="auto"/>
            <w:vAlign w:val="bottom"/>
          </w:tcPr>
          <w:p w:rsidR="009C7AC7" w:rsidRDefault="00E87C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7AC7" w:rsidRDefault="009C7AC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7AC7" w:rsidRDefault="00E87C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C7AC7">
        <w:tc>
          <w:tcPr>
            <w:tcW w:w="3307" w:type="dxa"/>
            <w:shd w:val="clear" w:color="auto" w:fill="auto"/>
            <w:vAlign w:val="bottom"/>
          </w:tcPr>
          <w:p w:rsidR="009C7AC7" w:rsidRDefault="00E87C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7AC7" w:rsidRDefault="009C7AC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7AC7" w:rsidRDefault="00E87C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C7AC7">
        <w:tc>
          <w:tcPr>
            <w:tcW w:w="3307" w:type="dxa"/>
            <w:shd w:val="clear" w:color="auto" w:fill="auto"/>
            <w:vAlign w:val="bottom"/>
          </w:tcPr>
          <w:p w:rsidR="009C7AC7" w:rsidRDefault="00E87C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7AC7" w:rsidRDefault="009C7AC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7AC7" w:rsidRDefault="00E87C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9C7AC7">
        <w:tc>
          <w:tcPr>
            <w:tcW w:w="3307" w:type="dxa"/>
            <w:shd w:val="clear" w:color="auto" w:fill="auto"/>
            <w:vAlign w:val="bottom"/>
          </w:tcPr>
          <w:p w:rsidR="009C7AC7" w:rsidRDefault="00E87C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7AC7" w:rsidRDefault="009C7AC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7AC7" w:rsidRDefault="00E87C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C7AC7">
        <w:tc>
          <w:tcPr>
            <w:tcW w:w="3307" w:type="dxa"/>
            <w:shd w:val="clear" w:color="auto" w:fill="auto"/>
            <w:vAlign w:val="bottom"/>
          </w:tcPr>
          <w:p w:rsidR="009C7AC7" w:rsidRDefault="00E87C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7AC7" w:rsidRDefault="009C7AC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7AC7" w:rsidRDefault="00E87C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C7AC7">
        <w:tc>
          <w:tcPr>
            <w:tcW w:w="3307" w:type="dxa"/>
            <w:shd w:val="clear" w:color="auto" w:fill="auto"/>
            <w:vAlign w:val="bottom"/>
          </w:tcPr>
          <w:p w:rsidR="009C7AC7" w:rsidRDefault="00E87C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7AC7" w:rsidRDefault="009C7AC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7AC7" w:rsidRDefault="00E87C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9C7AC7">
        <w:tc>
          <w:tcPr>
            <w:tcW w:w="3307" w:type="dxa"/>
            <w:shd w:val="clear" w:color="auto" w:fill="auto"/>
            <w:vAlign w:val="bottom"/>
          </w:tcPr>
          <w:p w:rsidR="009C7AC7" w:rsidRDefault="00E87C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C7AC7" w:rsidRDefault="009C7AC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7AC7" w:rsidRDefault="00E87CF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C7AC7">
        <w:tc>
          <w:tcPr>
            <w:tcW w:w="3307" w:type="dxa"/>
            <w:shd w:val="clear" w:color="auto" w:fill="auto"/>
            <w:vAlign w:val="bottom"/>
          </w:tcPr>
          <w:p w:rsidR="009C7AC7" w:rsidRDefault="00E87CF5">
            <w:pPr>
              <w:pStyle w:val="af8"/>
            </w:pPr>
            <w:r w:rsidRPr="00E87CF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9C7AC7" w:rsidRPr="00E87CF5" w:rsidRDefault="009C7AC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C7AC7" w:rsidRDefault="00E87CF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E87CF5">
      <w:bookmarkStart w:id="0" w:name="_GoBack"/>
      <w:bookmarkEnd w:id="0"/>
    </w:p>
    <w:sectPr w:rsidR="00000000" w:rsidSect="00E87CF5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87CF5">
      <w:r>
        <w:separator/>
      </w:r>
    </w:p>
  </w:endnote>
  <w:endnote w:type="continuationSeparator" w:id="0">
    <w:p w:rsidR="00000000" w:rsidRDefault="00E87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AC7" w:rsidRDefault="009C7AC7">
    <w:pPr>
      <w:jc w:val="both"/>
      <w:rPr>
        <w:sz w:val="18"/>
        <w:szCs w:val="18"/>
        <w:vertAlign w:val="superscript"/>
      </w:rPr>
    </w:pPr>
  </w:p>
  <w:p w:rsidR="009C7AC7" w:rsidRDefault="009C7AC7">
    <w:pPr>
      <w:pStyle w:val="afd"/>
    </w:pPr>
  </w:p>
  <w:p w:rsidR="009C7AC7" w:rsidRDefault="009C7AC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AC7" w:rsidRDefault="009C7AC7"/>
  </w:footnote>
  <w:footnote w:type="continuationSeparator" w:id="0">
    <w:p w:rsidR="009C7AC7" w:rsidRDefault="00E87CF5">
      <w:r>
        <w:continuationSeparator/>
      </w:r>
    </w:p>
  </w:footnote>
  <w:footnote w:id="1">
    <w:p w:rsidR="009C7AC7" w:rsidRDefault="00E87CF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AC7"/>
    <w:rsid w:val="009C7AC7"/>
    <w:rsid w:val="00E87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1754</Words>
  <Characters>9998</Characters>
  <Application>Microsoft Office Word</Application>
  <DocSecurity>4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2020-02-06T12:18:00Z</dcterms:created>
  <dcterms:modified xsi:type="dcterms:W3CDTF">2020-02-06T12:18:00Z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