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C55" w:rsidRDefault="008551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E1C55" w:rsidRDefault="008551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дороги по ул. Хрустальная от дома №10 до ул. Жемчужная ГО г. Нефтекамск"</w:t>
      </w:r>
    </w:p>
    <w:p w:rsidR="00DE1C55" w:rsidRPr="00855111" w:rsidRDefault="00855111">
      <w:pPr>
        <w:ind w:firstLine="567"/>
        <w:jc w:val="center"/>
        <w:rPr>
          <w:rFonts w:eastAsia="Times New Roman"/>
          <w:b/>
          <w:bCs/>
        </w:rPr>
      </w:pPr>
      <w:r w:rsidRPr="008551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5111">
        <w:rPr>
          <w:rFonts w:eastAsia="Times New Roman"/>
          <w:b/>
          <w:bCs/>
          <w:sz w:val="20"/>
          <w:szCs w:val="20"/>
        </w:rPr>
        <w:t xml:space="preserve"> 0101300001920000057) </w:t>
      </w:r>
    </w:p>
    <w:p w:rsidR="00DE1C55" w:rsidRPr="00855111" w:rsidRDefault="00DE1C55">
      <w:pPr>
        <w:ind w:firstLine="567"/>
        <w:jc w:val="center"/>
        <w:rPr>
          <w:sz w:val="20"/>
          <w:szCs w:val="20"/>
        </w:rPr>
      </w:pPr>
    </w:p>
    <w:p w:rsidR="00DE1C55" w:rsidRPr="00855111" w:rsidRDefault="00B60792">
      <w:pPr>
        <w:ind w:firstLine="567"/>
        <w:jc w:val="right"/>
      </w:pPr>
      <w:r>
        <w:rPr>
          <w:rFonts w:eastAsia="Times New Roman"/>
          <w:sz w:val="20"/>
          <w:szCs w:val="20"/>
        </w:rPr>
        <w:t>10.07.2020 09:02</w:t>
      </w:r>
      <w:bookmarkStart w:id="0" w:name="_GoBack"/>
      <w:bookmarkEnd w:id="0"/>
      <w:r w:rsidR="00855111" w:rsidRPr="00855111">
        <w:rPr>
          <w:rFonts w:eastAsia="Times New Roman"/>
          <w:sz w:val="20"/>
          <w:szCs w:val="20"/>
        </w:rPr>
        <w:t>:54 (</w:t>
      </w:r>
      <w:r w:rsidR="00855111">
        <w:rPr>
          <w:rFonts w:eastAsia="Times New Roman"/>
          <w:sz w:val="20"/>
          <w:szCs w:val="20"/>
          <w:lang w:val="en-US"/>
        </w:rPr>
        <w:t>MSK</w:t>
      </w:r>
      <w:r w:rsidR="00855111" w:rsidRPr="00855111">
        <w:rPr>
          <w:rFonts w:eastAsia="Times New Roman"/>
          <w:sz w:val="20"/>
          <w:szCs w:val="20"/>
        </w:rPr>
        <w:t>+02:00)</w:t>
      </w:r>
    </w:p>
    <w:p w:rsidR="00DE1C55" w:rsidRPr="00855111" w:rsidRDefault="00DE1C55">
      <w:pPr>
        <w:ind w:firstLine="567"/>
        <w:rPr>
          <w:rFonts w:eastAsia="Times New Roman"/>
          <w:sz w:val="20"/>
          <w:szCs w:val="20"/>
        </w:rPr>
      </w:pPr>
    </w:p>
    <w:p w:rsidR="00DE1C55" w:rsidRPr="00855111" w:rsidRDefault="00855111">
      <w:r>
        <w:rPr>
          <w:rFonts w:eastAsia="Times New Roman"/>
          <w:sz w:val="20"/>
          <w:szCs w:val="20"/>
        </w:rPr>
        <w:t>Место</w:t>
      </w:r>
      <w:r w:rsidRPr="00855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55111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855111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855111">
        <w:rPr>
          <w:rFonts w:eastAsia="Times New Roman"/>
          <w:sz w:val="20"/>
          <w:szCs w:val="20"/>
        </w:rPr>
        <w:t>, Нефтекамск г, ПРОСПЕКТ КОМСОМОЛЬСКИЙ, ДОМ 25</w:t>
      </w:r>
    </w:p>
    <w:p w:rsidR="00DE1C55" w:rsidRPr="00855111" w:rsidRDefault="00DE1C55">
      <w:pPr>
        <w:rPr>
          <w:rFonts w:eastAsia="Times New Roman"/>
          <w:sz w:val="20"/>
          <w:szCs w:val="20"/>
        </w:rPr>
      </w:pPr>
    </w:p>
    <w:p w:rsidR="00DE1C55" w:rsidRPr="00855111" w:rsidRDefault="00855111">
      <w:r>
        <w:rPr>
          <w:rFonts w:eastAsia="Times New Roman"/>
          <w:sz w:val="20"/>
          <w:szCs w:val="20"/>
        </w:rPr>
        <w:t>Организатор</w:t>
      </w:r>
      <w:r w:rsidRPr="00855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5111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DE1C55" w:rsidRPr="00855111" w:rsidRDefault="00DE1C55">
      <w:pPr>
        <w:rPr>
          <w:rFonts w:eastAsia="Times New Roman"/>
          <w:sz w:val="20"/>
          <w:szCs w:val="20"/>
        </w:rPr>
      </w:pPr>
    </w:p>
    <w:p w:rsidR="00DE1C55" w:rsidRPr="00855111" w:rsidRDefault="00855111">
      <w:r w:rsidRPr="00855111">
        <w:rPr>
          <w:rFonts w:eastAsia="Times New Roman"/>
          <w:sz w:val="20"/>
          <w:szCs w:val="20"/>
        </w:rPr>
        <w:t>Заказчик: АДМИНИСТРАЦИЯ ГОРОДСКОГО ОКРУГА ГОРОД НЕФТЕКАМСК РЕСПУБЛИКИ БАШКОРТОСТАН</w:t>
      </w:r>
    </w:p>
    <w:p w:rsidR="00DE1C55" w:rsidRPr="00855111" w:rsidRDefault="00DE1C55">
      <w:pPr>
        <w:rPr>
          <w:rFonts w:eastAsia="Times New Roman"/>
          <w:sz w:val="20"/>
          <w:szCs w:val="20"/>
        </w:rPr>
      </w:pPr>
    </w:p>
    <w:p w:rsidR="00DE1C55" w:rsidRPr="00B60792" w:rsidRDefault="008551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55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5111">
        <w:rPr>
          <w:rFonts w:eastAsia="Times New Roman"/>
          <w:sz w:val="20"/>
          <w:szCs w:val="20"/>
        </w:rPr>
        <w:t xml:space="preserve">: Ремонт дороги по ул. Хрустальная от дома №10 до ул. </w:t>
      </w:r>
      <w:r w:rsidRPr="00B60792">
        <w:rPr>
          <w:rFonts w:eastAsia="Times New Roman"/>
          <w:sz w:val="20"/>
          <w:szCs w:val="20"/>
        </w:rPr>
        <w:t xml:space="preserve">Жемчужная ГО г. Нефтекамск </w:t>
      </w:r>
    </w:p>
    <w:p w:rsidR="00DE1C55" w:rsidRPr="00B60792" w:rsidRDefault="00DE1C55">
      <w:pPr>
        <w:rPr>
          <w:rFonts w:eastAsia="Times New Roman"/>
          <w:sz w:val="20"/>
          <w:szCs w:val="20"/>
        </w:rPr>
      </w:pPr>
    </w:p>
    <w:p w:rsidR="00DE1C55" w:rsidRDefault="008551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203026405318902640100100610014211244</w:t>
      </w:r>
    </w:p>
    <w:p w:rsidR="00DE1C55" w:rsidRDefault="00DE1C55"/>
    <w:p w:rsidR="00DE1C55" w:rsidRDefault="0085511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894 870,00 руб.</w:t>
      </w:r>
    </w:p>
    <w:p w:rsidR="00DE1C55" w:rsidRPr="00855111" w:rsidRDefault="00DE1C55">
      <w:pPr>
        <w:rPr>
          <w:rFonts w:eastAsia="Times New Roman"/>
          <w:sz w:val="20"/>
          <w:szCs w:val="20"/>
        </w:rPr>
      </w:pPr>
    </w:p>
    <w:p w:rsidR="00DE1C55" w:rsidRPr="00855111" w:rsidRDefault="00855111">
      <w:r>
        <w:rPr>
          <w:rFonts w:eastAsia="Times New Roman"/>
          <w:sz w:val="20"/>
          <w:szCs w:val="20"/>
        </w:rPr>
        <w:t>Снижение</w:t>
      </w:r>
      <w:r w:rsidRPr="008551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55111">
        <w:rPr>
          <w:rFonts w:eastAsia="Times New Roman"/>
          <w:sz w:val="20"/>
          <w:szCs w:val="20"/>
        </w:rPr>
        <w:t>, %: 0.50</w:t>
      </w:r>
    </w:p>
    <w:p w:rsidR="00DE1C55" w:rsidRPr="00855111" w:rsidRDefault="00DE1C55">
      <w:pPr>
        <w:rPr>
          <w:rFonts w:eastAsia="Times New Roman"/>
          <w:sz w:val="20"/>
          <w:szCs w:val="20"/>
        </w:rPr>
      </w:pPr>
    </w:p>
    <w:p w:rsidR="00DE1C55" w:rsidRDefault="008551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1C55">
        <w:tc>
          <w:tcPr>
            <w:tcW w:w="4960" w:type="dxa"/>
            <w:shd w:val="clear" w:color="auto" w:fill="auto"/>
          </w:tcPr>
          <w:p w:rsidR="00DE1C55" w:rsidRDefault="008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C55" w:rsidRDefault="008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DE1C55">
        <w:tc>
          <w:tcPr>
            <w:tcW w:w="4960" w:type="dxa"/>
            <w:shd w:val="clear" w:color="auto" w:fill="auto"/>
          </w:tcPr>
          <w:p w:rsidR="00DE1C55" w:rsidRDefault="008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C55" w:rsidRDefault="008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DE1C55">
        <w:tc>
          <w:tcPr>
            <w:tcW w:w="4960" w:type="dxa"/>
            <w:shd w:val="clear" w:color="auto" w:fill="auto"/>
          </w:tcPr>
          <w:p w:rsidR="00DE1C55" w:rsidRDefault="008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C55" w:rsidRDefault="008551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DE1C55" w:rsidRDefault="00DE1C55">
      <w:pPr>
        <w:rPr>
          <w:rFonts w:eastAsia="Times New Roman"/>
          <w:sz w:val="20"/>
          <w:szCs w:val="20"/>
        </w:rPr>
      </w:pPr>
    </w:p>
    <w:p w:rsidR="00DE1C55" w:rsidRDefault="0085511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E1C55" w:rsidRDefault="00DE1C55">
      <w:pPr>
        <w:rPr>
          <w:rFonts w:eastAsia="Times New Roman"/>
          <w:sz w:val="20"/>
          <w:szCs w:val="20"/>
        </w:rPr>
      </w:pPr>
    </w:p>
    <w:p w:rsidR="00DE1C55" w:rsidRDefault="0085511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E1C55" w:rsidRDefault="00DE1C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DE1C5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E1C55" w:rsidRDefault="008551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E1C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E1C55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Pr="00855111" w:rsidRDefault="00855111">
            <w:pPr>
              <w:rPr>
                <w:sz w:val="20"/>
                <w:szCs w:val="20"/>
              </w:rPr>
            </w:pPr>
            <w:r w:rsidRPr="00855111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890 395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E1C55" w:rsidRDefault="00DE1C5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40"/>
        <w:gridCol w:w="2220"/>
        <w:gridCol w:w="1686"/>
        <w:gridCol w:w="1767"/>
        <w:gridCol w:w="1664"/>
      </w:tblGrid>
      <w:tr w:rsidR="00DE1C55">
        <w:tc>
          <w:tcPr>
            <w:tcW w:w="9977" w:type="dxa"/>
            <w:gridSpan w:val="5"/>
            <w:shd w:val="clear" w:color="auto" w:fill="auto"/>
          </w:tcPr>
          <w:p w:rsidR="00DE1C55" w:rsidRDefault="0085511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E1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E1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Pr="00855111" w:rsidRDefault="00855111">
            <w:pPr>
              <w:rPr>
                <w:sz w:val="20"/>
                <w:szCs w:val="20"/>
              </w:rPr>
            </w:pPr>
            <w:r w:rsidRPr="00855111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890 395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1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Pr="00855111" w:rsidRDefault="00855111">
            <w:pPr>
              <w:rPr>
                <w:sz w:val="20"/>
                <w:szCs w:val="20"/>
              </w:rPr>
            </w:pPr>
            <w:r w:rsidRPr="00855111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890 395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E1C55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Pr="00855111" w:rsidRDefault="00855111">
            <w:pPr>
              <w:rPr>
                <w:sz w:val="20"/>
                <w:szCs w:val="20"/>
              </w:rPr>
            </w:pPr>
            <w:r w:rsidRPr="00855111">
              <w:rPr>
                <w:sz w:val="20"/>
                <w:szCs w:val="20"/>
              </w:rPr>
              <w:t>ОБЩЕСТВО С ОГРАНИЧЕННОЙ ОТВЕТСТВЕННОСТЬЮ "ДОРСТАНДАРТ" / 0264054390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890 395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C55" w:rsidRDefault="0085511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E1C55" w:rsidRDefault="00DE1C55">
      <w:pPr>
        <w:jc w:val="both"/>
        <w:rPr>
          <w:rFonts w:eastAsia="Times New Roman"/>
          <w:sz w:val="20"/>
          <w:szCs w:val="20"/>
          <w:lang w:val="en-US"/>
        </w:rPr>
      </w:pPr>
    </w:p>
    <w:p w:rsidR="00DE1C55" w:rsidRDefault="0085511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"ДОРСТАНДАРТ", предложивший цену контракта 890 395,65 руб.</w:t>
      </w:r>
    </w:p>
    <w:p w:rsidR="00DE1C55" w:rsidRDefault="00DE1C55">
      <w:pPr>
        <w:jc w:val="both"/>
        <w:rPr>
          <w:rFonts w:eastAsia="Times New Roman"/>
          <w:sz w:val="20"/>
          <w:szCs w:val="20"/>
        </w:rPr>
      </w:pPr>
    </w:p>
    <w:p w:rsidR="00DE1C55" w:rsidRDefault="0085511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"ДОРСТАНДАРТ",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DE1C55" w:rsidRPr="00855111" w:rsidRDefault="00DE1C55">
      <w:pPr>
        <w:jc w:val="both"/>
        <w:rPr>
          <w:rFonts w:eastAsia="Times New Roman"/>
          <w:sz w:val="20"/>
          <w:szCs w:val="20"/>
        </w:rPr>
      </w:pPr>
    </w:p>
    <w:p w:rsidR="00DE1C55" w:rsidRPr="00855111" w:rsidRDefault="00855111">
      <w:pPr>
        <w:jc w:val="both"/>
      </w:pPr>
      <w:r w:rsidRPr="00855111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E1C55" w:rsidRDefault="00DE1C55">
      <w:pPr>
        <w:jc w:val="both"/>
        <w:rPr>
          <w:rFonts w:eastAsia="Times New Roman"/>
          <w:sz w:val="20"/>
          <w:szCs w:val="20"/>
        </w:rPr>
      </w:pPr>
    </w:p>
    <w:p w:rsidR="00DE1C55" w:rsidRDefault="0085511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E1C55" w:rsidRDefault="00DE1C55">
      <w:pPr>
        <w:jc w:val="both"/>
        <w:rPr>
          <w:rFonts w:eastAsia="Times New Roman"/>
          <w:sz w:val="20"/>
          <w:szCs w:val="20"/>
        </w:rPr>
      </w:pPr>
    </w:p>
    <w:p w:rsidR="00DE1C55" w:rsidRDefault="00855111">
      <w:r>
        <w:rPr>
          <w:rFonts w:eastAsia="Times New Roman"/>
          <w:sz w:val="20"/>
          <w:szCs w:val="20"/>
        </w:rPr>
        <w:t>Подписи</w:t>
      </w:r>
    </w:p>
    <w:p w:rsidR="00DE1C55" w:rsidRDefault="00DE1C5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E1C55">
        <w:tc>
          <w:tcPr>
            <w:tcW w:w="3307" w:type="dxa"/>
            <w:shd w:val="clear" w:color="auto" w:fill="auto"/>
            <w:vAlign w:val="bottom"/>
          </w:tcPr>
          <w:p w:rsidR="00DE1C55" w:rsidRDefault="008551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1C55" w:rsidRDefault="00DE1C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1C55" w:rsidRDefault="008551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Давлетова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DE1C55">
        <w:tc>
          <w:tcPr>
            <w:tcW w:w="3307" w:type="dxa"/>
            <w:shd w:val="clear" w:color="auto" w:fill="auto"/>
            <w:vAlign w:val="bottom"/>
          </w:tcPr>
          <w:p w:rsidR="00DE1C55" w:rsidRDefault="008551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1C55" w:rsidRDefault="00DE1C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1C55" w:rsidRDefault="008551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  <w:tr w:rsidR="00DE1C55">
        <w:tc>
          <w:tcPr>
            <w:tcW w:w="3307" w:type="dxa"/>
            <w:shd w:val="clear" w:color="auto" w:fill="auto"/>
            <w:vAlign w:val="bottom"/>
          </w:tcPr>
          <w:p w:rsidR="00DE1C55" w:rsidRDefault="0085511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E1C55" w:rsidRDefault="00DE1C5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E1C55" w:rsidRDefault="0085511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12462" w:rsidRDefault="00912462"/>
    <w:sectPr w:rsidR="00912462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C55"/>
    <w:rsid w:val="00855111"/>
    <w:rsid w:val="00912462"/>
    <w:rsid w:val="00B60792"/>
    <w:rsid w:val="00DE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5</cp:revision>
  <cp:lastPrinted>2020-07-09T13:01:00Z</cp:lastPrinted>
  <dcterms:created xsi:type="dcterms:W3CDTF">2020-01-20T14:42:00Z</dcterms:created>
  <dcterms:modified xsi:type="dcterms:W3CDTF">2020-07-10T04:01:00Z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