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№03.2-4/165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"Предоставление неисключительных прав (лицензии) на использование программного обеспечения для лиц с нарушением зрения"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0744200000220001007)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06.08.2020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ПРОФЕССИОНАЛЬНОЕ ОБРАЗОВАТЕЛЬНОЕ УЧРЕЖДЕНИЕ "КУРСКИЙ ГОСУДАРСТВЕННЫЙ ПОЛИТЕХНИЧЕСКИЙ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Предоставление неисключительных прав (лицензии) на использование программного обеспечения для лиц с нарушением зрения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202463201788846320100100340015829244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89 999,00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Родин Александр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Юлия Эдуардовна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Лазарева Анастасия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EA-54964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EA-54964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Полтороацкий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EA-54964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EA-54964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Родин Александр Анатольевич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EA-54964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Юлия Эдуардовна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EA-54964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Лазарева Анастасия Александровна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EA-54964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456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7617"/>
      </w:tblGrid>
      <w:tr>
        <w:trPr>
          <w:trHeight w:val="279" w:hRule="atLeast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6"/>
              </w:rPr>
              <w:t>Идентификационный номер заявки</w:t>
            </w:r>
          </w:p>
        </w:tc>
        <w:tc>
          <w:tcPr>
            <w:tcW w:w="7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40"/>
              <w:ind w:left="0" w:right="0" w:hanging="0"/>
              <w:rPr/>
            </w:pPr>
            <w:r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43 аукционной документации в соответствии со </w:t>
            </w:r>
            <w:hyperlink r:id="rId2">
              <w:r>
                <w:rPr>
                  <w:rFonts w:eastAsia="Times New Roman" w:cs="Times New Roman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179" w:hRule="atLeast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spacing w:lineRule="auto" w:line="24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sz w:val="20"/>
                <w:szCs w:val="20"/>
                <w:lang w:val="ru-RU" w:eastAsia="ru-RU" w:bidi="ar-SA"/>
              </w:rPr>
              <w:t>EA-54964</w:t>
            </w:r>
          </w:p>
        </w:tc>
        <w:tc>
          <w:tcPr>
            <w:tcW w:w="7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6"/>
              </w:rPr>
              <w:t>Содержит</w:t>
            </w:r>
          </w:p>
        </w:tc>
      </w:tr>
    </w:tbl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"ИНТЕГРАЦИОННЫЕ РЕШЕНИЯ".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Полтороацкий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Родин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Локтионова Юлия Эдуардовна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Лазарева Анастасия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Application>LibreOffice/6.4.3.2$Windows_x86 LibreOffice_project/747b5d0ebf89f41c860ec2a39efd7cb15b54f2d8</Application>
  <Pages>2</Pages>
  <Words>526</Words>
  <Characters>4088</Characters>
  <CharactersWithSpaces>4534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2020-08-06T14:26:27Z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