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13D1" w:rsidRDefault="00AE689B">
      <w:pPr>
        <w:jc w:val="center"/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з</w:t>
      </w:r>
      <w:r>
        <w:rPr>
          <w:rFonts w:eastAsia="Times New Roman"/>
          <w:b/>
          <w:bCs/>
          <w:sz w:val="20"/>
          <w:szCs w:val="20"/>
        </w:rPr>
        <w:t xml:space="preserve">Протокол подведения итогов электронного аукциона </w:t>
      </w:r>
      <w:r w:rsidRPr="00AE689B">
        <w:rPr>
          <w:rFonts w:eastAsia="Times New Roman"/>
          <w:b/>
          <w:bCs/>
          <w:sz w:val="20"/>
          <w:szCs w:val="20"/>
        </w:rPr>
        <w:t>№ 0301200061920000061</w:t>
      </w:r>
    </w:p>
    <w:p w:rsidR="00B113D1" w:rsidRPr="00AE689B" w:rsidRDefault="00B113D1">
      <w:pPr>
        <w:ind w:firstLine="567"/>
        <w:jc w:val="center"/>
        <w:rPr>
          <w:sz w:val="20"/>
          <w:szCs w:val="20"/>
        </w:rPr>
      </w:pPr>
    </w:p>
    <w:tbl>
      <w:tblPr>
        <w:tblW w:w="10094" w:type="dxa"/>
        <w:tblInd w:w="-683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5645"/>
        <w:gridCol w:w="4449"/>
      </w:tblGrid>
      <w:tr w:rsidR="00B113D1">
        <w:tc>
          <w:tcPr>
            <w:tcW w:w="5644" w:type="dxa"/>
            <w:shd w:val="clear" w:color="auto" w:fill="auto"/>
          </w:tcPr>
          <w:p w:rsidR="00B113D1" w:rsidRDefault="00AE689B">
            <w:pPr>
              <w:overflowPunct w:val="0"/>
              <w:ind w:left="57"/>
            </w:pPr>
            <w:r>
              <w:rPr>
                <w:rFonts w:eastAsia="Times New Roman"/>
                <w:sz w:val="20"/>
                <w:szCs w:val="20"/>
              </w:rPr>
              <w:t xml:space="preserve">Место публикации: 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Российская Федерация, 450008, Республика Башкортостан, г. Уфа, ул. Пушкина, д. 90</w:t>
            </w:r>
            <w:proofErr w:type="gramEnd"/>
          </w:p>
        </w:tc>
        <w:tc>
          <w:tcPr>
            <w:tcW w:w="4449" w:type="dxa"/>
            <w:shd w:val="clear" w:color="auto" w:fill="auto"/>
          </w:tcPr>
          <w:p w:rsidR="00B113D1" w:rsidRDefault="00AE689B">
            <w:pPr>
              <w:pStyle w:val="af2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Дата публикации: </w:t>
            </w:r>
            <w:r>
              <w:rPr>
                <w:rFonts w:eastAsia="Times New Roman"/>
                <w:sz w:val="20"/>
                <w:szCs w:val="20"/>
                <w:lang w:val="en-US"/>
              </w:rPr>
              <w:t>10.08.20 12:37:09 (MSK+02:00)</w:t>
            </w:r>
          </w:p>
        </w:tc>
      </w:tr>
    </w:tbl>
    <w:p w:rsidR="00B113D1" w:rsidRDefault="00B113D1">
      <w:pPr>
        <w:jc w:val="right"/>
        <w:rPr>
          <w:rFonts w:eastAsia="Times New Roman"/>
          <w:sz w:val="20"/>
          <w:szCs w:val="20"/>
        </w:rPr>
      </w:pPr>
    </w:p>
    <w:p w:rsidR="00B113D1" w:rsidRDefault="00AE689B">
      <w:pPr>
        <w:numPr>
          <w:ilvl w:val="0"/>
          <w:numId w:val="1"/>
        </w:numPr>
        <w:tabs>
          <w:tab w:val="clear" w:pos="720"/>
          <w:tab w:val="left" w:pos="682"/>
        </w:tabs>
        <w:ind w:left="-567" w:hanging="340"/>
      </w:pPr>
      <w:r>
        <w:rPr>
          <w:rFonts w:eastAsia="Times New Roman"/>
          <w:sz w:val="20"/>
          <w:szCs w:val="20"/>
        </w:rPr>
        <w:t>Организатор</w:t>
      </w:r>
      <w:r w:rsidRPr="00AE689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E689B">
        <w:rPr>
          <w:rFonts w:eastAsia="Times New Roman"/>
          <w:sz w:val="20"/>
          <w:szCs w:val="20"/>
        </w:rPr>
        <w:t xml:space="preserve">: </w:t>
      </w:r>
      <w:r w:rsidRPr="00AE689B">
        <w:rPr>
          <w:rFonts w:eastAsia="Times New Roman"/>
          <w:sz w:val="20"/>
          <w:szCs w:val="20"/>
        </w:rPr>
        <w:t>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B113D1" w:rsidRPr="00AE689B" w:rsidRDefault="00B113D1">
      <w:pPr>
        <w:ind w:left="720"/>
        <w:rPr>
          <w:rFonts w:eastAsia="Times New Roman"/>
          <w:sz w:val="20"/>
          <w:szCs w:val="20"/>
        </w:rPr>
      </w:pPr>
    </w:p>
    <w:p w:rsidR="00B113D1" w:rsidRDefault="00AE689B">
      <w:pPr>
        <w:ind w:left="-567"/>
      </w:pPr>
      <w:r w:rsidRPr="00AE689B">
        <w:rPr>
          <w:rFonts w:eastAsia="Times New Roman"/>
          <w:sz w:val="20"/>
          <w:szCs w:val="20"/>
        </w:rPr>
        <w:t>Заказчик: ГОСУДАРСТВЕННОЕ БЮДЖЕТНОЕ УЧРЕЖДЕНИЕ "УФИМСКИЙ НАУЧНО-ИССЛЕДОВАТЕЛЬСКИЙ ИНСТИТУТ ГЛАЗНЫХ БОЛЕЗНЕЙ АКАДЕМИИ Н</w:t>
      </w:r>
      <w:r w:rsidRPr="00AE689B">
        <w:rPr>
          <w:rFonts w:eastAsia="Times New Roman"/>
          <w:sz w:val="20"/>
          <w:szCs w:val="20"/>
        </w:rPr>
        <w:t>АУК РЕСПУБЛИКИ БАШКОРТОСТАН"</w:t>
      </w:r>
    </w:p>
    <w:p w:rsidR="00B113D1" w:rsidRPr="00AE689B" w:rsidRDefault="00B113D1">
      <w:pPr>
        <w:ind w:left="720"/>
        <w:rPr>
          <w:rFonts w:eastAsia="Times New Roman"/>
          <w:sz w:val="20"/>
          <w:szCs w:val="20"/>
        </w:rPr>
      </w:pPr>
    </w:p>
    <w:p w:rsidR="00B113D1" w:rsidRDefault="00AE689B">
      <w:pPr>
        <w:numPr>
          <w:ilvl w:val="0"/>
          <w:numId w:val="1"/>
        </w:numPr>
        <w:tabs>
          <w:tab w:val="clear" w:pos="720"/>
          <w:tab w:val="left" w:pos="177"/>
        </w:tabs>
        <w:ind w:left="-567" w:hanging="340"/>
      </w:pPr>
      <w:r>
        <w:rPr>
          <w:rFonts w:eastAsia="Times New Roman"/>
          <w:sz w:val="20"/>
          <w:szCs w:val="20"/>
        </w:rPr>
        <w:t xml:space="preserve">Идентификационный код закупки: </w:t>
      </w:r>
      <w:r>
        <w:rPr>
          <w:rFonts w:eastAsia="Times New Roman"/>
          <w:sz w:val="20"/>
          <w:szCs w:val="20"/>
          <w:lang w:val="en-US"/>
        </w:rPr>
        <w:t>202027401807002740100101471472120244</w:t>
      </w:r>
    </w:p>
    <w:p w:rsidR="00B113D1" w:rsidRDefault="00B113D1">
      <w:pPr>
        <w:ind w:left="720"/>
        <w:rPr>
          <w:rFonts w:eastAsia="Times New Roman"/>
          <w:sz w:val="20"/>
          <w:szCs w:val="20"/>
          <w:lang w:val="en-US"/>
        </w:rPr>
      </w:pPr>
    </w:p>
    <w:p w:rsidR="00B113D1" w:rsidRDefault="00AE689B">
      <w:pPr>
        <w:numPr>
          <w:ilvl w:val="0"/>
          <w:numId w:val="1"/>
        </w:numPr>
        <w:tabs>
          <w:tab w:val="clear" w:pos="720"/>
          <w:tab w:val="left" w:pos="232"/>
        </w:tabs>
        <w:ind w:left="-567" w:hanging="340"/>
      </w:pPr>
      <w:r>
        <w:rPr>
          <w:rFonts w:eastAsia="Times New Roman"/>
          <w:sz w:val="20"/>
          <w:szCs w:val="20"/>
        </w:rPr>
        <w:t xml:space="preserve">Наименование предмета электронного аукциона: </w:t>
      </w:r>
      <w:r w:rsidRPr="00AE689B">
        <w:rPr>
          <w:rFonts w:eastAsia="Times New Roman"/>
          <w:sz w:val="20"/>
          <w:szCs w:val="20"/>
        </w:rPr>
        <w:t xml:space="preserve">Закупка наборов реагентов для выявления антител к </w:t>
      </w:r>
      <w:r>
        <w:rPr>
          <w:rFonts w:eastAsia="Times New Roman"/>
          <w:sz w:val="20"/>
          <w:szCs w:val="20"/>
          <w:lang w:val="en-US"/>
        </w:rPr>
        <w:t>SARS</w:t>
      </w:r>
      <w:r w:rsidRPr="00AE689B">
        <w:rPr>
          <w:rFonts w:eastAsia="Times New Roman"/>
          <w:sz w:val="20"/>
          <w:szCs w:val="20"/>
        </w:rPr>
        <w:t>-</w:t>
      </w:r>
      <w:proofErr w:type="spellStart"/>
      <w:r>
        <w:rPr>
          <w:rFonts w:eastAsia="Times New Roman"/>
          <w:sz w:val="20"/>
          <w:szCs w:val="20"/>
          <w:lang w:val="en-US"/>
        </w:rPr>
        <w:t>CoV</w:t>
      </w:r>
      <w:proofErr w:type="spellEnd"/>
      <w:r w:rsidRPr="00AE689B">
        <w:rPr>
          <w:rFonts w:eastAsia="Times New Roman"/>
          <w:sz w:val="20"/>
          <w:szCs w:val="20"/>
        </w:rPr>
        <w:t xml:space="preserve">-2 </w:t>
      </w:r>
      <w:proofErr w:type="spellStart"/>
      <w:r>
        <w:rPr>
          <w:rFonts w:eastAsia="Times New Roman"/>
          <w:sz w:val="20"/>
          <w:szCs w:val="20"/>
          <w:lang w:val="en-US"/>
        </w:rPr>
        <w:t>IgG</w:t>
      </w:r>
      <w:proofErr w:type="spellEnd"/>
      <w:r w:rsidRPr="00AE689B">
        <w:rPr>
          <w:rFonts w:eastAsia="Times New Roman"/>
          <w:sz w:val="20"/>
          <w:szCs w:val="20"/>
        </w:rPr>
        <w:t>/</w:t>
      </w:r>
      <w:proofErr w:type="spellStart"/>
      <w:r>
        <w:rPr>
          <w:rFonts w:eastAsia="Times New Roman"/>
          <w:sz w:val="20"/>
          <w:szCs w:val="20"/>
          <w:lang w:val="en-US"/>
        </w:rPr>
        <w:t>IgM</w:t>
      </w:r>
      <w:proofErr w:type="spellEnd"/>
      <w:r w:rsidRPr="00AE689B">
        <w:rPr>
          <w:rFonts w:eastAsia="Times New Roman"/>
          <w:sz w:val="20"/>
          <w:szCs w:val="20"/>
        </w:rPr>
        <w:t xml:space="preserve"> </w:t>
      </w:r>
      <w:proofErr w:type="spellStart"/>
      <w:r w:rsidRPr="00AE689B">
        <w:rPr>
          <w:rFonts w:eastAsia="Times New Roman"/>
          <w:sz w:val="20"/>
          <w:szCs w:val="20"/>
        </w:rPr>
        <w:t>иммунохроматографическим</w:t>
      </w:r>
      <w:proofErr w:type="spellEnd"/>
      <w:r w:rsidRPr="00AE689B">
        <w:rPr>
          <w:rFonts w:eastAsia="Times New Roman"/>
          <w:sz w:val="20"/>
          <w:szCs w:val="20"/>
        </w:rPr>
        <w:t xml:space="preserve"> методом (экспресс </w:t>
      </w:r>
      <w:r w:rsidRPr="00AE689B">
        <w:rPr>
          <w:rFonts w:eastAsia="Times New Roman"/>
          <w:sz w:val="20"/>
          <w:szCs w:val="20"/>
        </w:rPr>
        <w:t>метод)</w:t>
      </w:r>
    </w:p>
    <w:p w:rsidR="00B113D1" w:rsidRPr="00AE689B" w:rsidRDefault="00B113D1">
      <w:pPr>
        <w:ind w:left="299"/>
        <w:rPr>
          <w:rFonts w:eastAsia="Times New Roman"/>
          <w:sz w:val="20"/>
          <w:szCs w:val="20"/>
        </w:rPr>
      </w:pPr>
    </w:p>
    <w:p w:rsidR="00B113D1" w:rsidRDefault="00AE689B">
      <w:pPr>
        <w:numPr>
          <w:ilvl w:val="0"/>
          <w:numId w:val="1"/>
        </w:numPr>
        <w:tabs>
          <w:tab w:val="clear" w:pos="720"/>
          <w:tab w:val="left" w:pos="259"/>
        </w:tabs>
        <w:ind w:left="-567" w:hanging="340"/>
      </w:pPr>
      <w:r>
        <w:rPr>
          <w:rFonts w:eastAsia="Times New Roman"/>
          <w:sz w:val="20"/>
          <w:szCs w:val="20"/>
        </w:rPr>
        <w:t>Начальная (максимальная) цена государственного контракта: 999 356,30 руб.</w:t>
      </w:r>
    </w:p>
    <w:p w:rsidR="00B113D1" w:rsidRDefault="00B113D1">
      <w:pPr>
        <w:ind w:left="720"/>
        <w:rPr>
          <w:rFonts w:eastAsia="Times New Roman"/>
          <w:sz w:val="20"/>
          <w:szCs w:val="20"/>
        </w:rPr>
      </w:pPr>
    </w:p>
    <w:p w:rsidR="00B113D1" w:rsidRDefault="00AE689B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sz w:val="20"/>
          <w:szCs w:val="20"/>
        </w:rPr>
        <w:t>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</w:t>
      </w:r>
      <w:r>
        <w:rPr>
          <w:sz w:val="20"/>
          <w:szCs w:val="20"/>
        </w:rPr>
        <w:t xml:space="preserve">в </w:t>
      </w:r>
      <w:hyperlink r:id="rId5">
        <w:r>
          <w:rPr>
            <w:rStyle w:val="-"/>
            <w:sz w:val="20"/>
            <w:szCs w:val="20"/>
            <w:lang w:eastAsia="en-US"/>
          </w:rPr>
          <w:t>http://zakupki.gov.ru/</w:t>
        </w:r>
      </w:hyperlink>
      <w:r>
        <w:rPr>
          <w:sz w:val="20"/>
          <w:szCs w:val="20"/>
        </w:rPr>
        <w:t xml:space="preserve"> </w:t>
      </w:r>
      <w:r w:rsidRPr="00AE689B">
        <w:rPr>
          <w:sz w:val="20"/>
          <w:szCs w:val="20"/>
        </w:rPr>
        <w:t>22.07.20 14:23:25 (</w:t>
      </w:r>
      <w:r>
        <w:rPr>
          <w:sz w:val="20"/>
          <w:szCs w:val="20"/>
          <w:lang w:val="en-US"/>
        </w:rPr>
        <w:t>MSK</w:t>
      </w:r>
      <w:r w:rsidRPr="00AE689B">
        <w:rPr>
          <w:sz w:val="20"/>
          <w:szCs w:val="20"/>
        </w:rPr>
        <w:t>+02:00)</w:t>
      </w:r>
      <w:r>
        <w:rPr>
          <w:sz w:val="20"/>
          <w:szCs w:val="20"/>
        </w:rPr>
        <w:t xml:space="preserve">, а также на сайте электронной площадки «РАД </w:t>
      </w:r>
      <w:proofErr w:type="spellStart"/>
      <w:r>
        <w:rPr>
          <w:sz w:val="20"/>
          <w:szCs w:val="20"/>
        </w:rPr>
        <w:t>Госзакупки</w:t>
      </w:r>
      <w:proofErr w:type="spellEnd"/>
      <w:r>
        <w:rPr>
          <w:sz w:val="20"/>
          <w:szCs w:val="20"/>
        </w:rPr>
        <w:t xml:space="preserve">» </w:t>
      </w:r>
      <w:hyperlink r:id="rId6">
        <w:bookmarkStart w:id="1" w:name="__DdeLink__334_3297638160"/>
        <w:r>
          <w:rPr>
            <w:rStyle w:val="-"/>
            <w:sz w:val="20"/>
            <w:szCs w:val="20"/>
            <w:lang w:eastAsia="en-US"/>
          </w:rPr>
          <w:t>http://</w:t>
        </w:r>
        <w:r>
          <w:rPr>
            <w:rStyle w:val="-"/>
            <w:sz w:val="20"/>
            <w:szCs w:val="20"/>
            <w:lang w:val="en-US" w:eastAsia="en-US"/>
          </w:rPr>
          <w:t>www</w:t>
        </w:r>
        <w:r w:rsidRPr="00AE689B">
          <w:rPr>
            <w:rStyle w:val="-"/>
            <w:sz w:val="20"/>
            <w:szCs w:val="20"/>
            <w:lang w:eastAsia="en-US"/>
          </w:rPr>
          <w:t>.</w:t>
        </w:r>
        <w:proofErr w:type="spellStart"/>
        <w:r>
          <w:rPr>
            <w:rStyle w:val="-"/>
            <w:sz w:val="20"/>
            <w:szCs w:val="20"/>
            <w:lang w:val="en-US" w:eastAsia="en-US"/>
          </w:rPr>
          <w:t>gz</w:t>
        </w:r>
        <w:proofErr w:type="spellEnd"/>
        <w:r w:rsidRPr="00AE689B">
          <w:rPr>
            <w:rStyle w:val="-"/>
            <w:sz w:val="20"/>
            <w:szCs w:val="20"/>
            <w:lang w:eastAsia="en-US"/>
          </w:rPr>
          <w:t>.</w:t>
        </w:r>
        <w:r>
          <w:rPr>
            <w:rStyle w:val="-"/>
            <w:sz w:val="20"/>
            <w:szCs w:val="20"/>
            <w:lang w:val="en-US" w:eastAsia="en-US"/>
          </w:rPr>
          <w:t>lot</w:t>
        </w:r>
        <w:r w:rsidRPr="00AE689B">
          <w:rPr>
            <w:rStyle w:val="-"/>
            <w:sz w:val="20"/>
            <w:szCs w:val="20"/>
            <w:lang w:eastAsia="en-US"/>
          </w:rPr>
          <w:t>-</w:t>
        </w:r>
        <w:r>
          <w:rPr>
            <w:rStyle w:val="-"/>
            <w:sz w:val="20"/>
            <w:szCs w:val="20"/>
            <w:lang w:val="en-US" w:eastAsia="en-US"/>
          </w:rPr>
          <w:t>online</w:t>
        </w:r>
        <w:r>
          <w:rPr>
            <w:rStyle w:val="-"/>
            <w:sz w:val="20"/>
            <w:szCs w:val="20"/>
            <w:lang w:eastAsia="en-US"/>
          </w:rPr>
          <w:t>.</w:t>
        </w:r>
        <w:proofErr w:type="spellStart"/>
        <w:r>
          <w:rPr>
            <w:rStyle w:val="-"/>
            <w:sz w:val="20"/>
            <w:szCs w:val="20"/>
            <w:lang w:eastAsia="en-US"/>
          </w:rPr>
          <w:t>ru</w:t>
        </w:r>
        <w:proofErr w:type="spellEnd"/>
        <w:r>
          <w:rPr>
            <w:rStyle w:val="-"/>
            <w:sz w:val="20"/>
            <w:szCs w:val="20"/>
            <w:lang w:eastAsia="en-US"/>
          </w:rPr>
          <w:t>/</w:t>
        </w:r>
      </w:hyperlink>
      <w:bookmarkEnd w:id="1"/>
    </w:p>
    <w:p w:rsidR="00B113D1" w:rsidRDefault="00B113D1">
      <w:pPr>
        <w:tabs>
          <w:tab w:val="left" w:pos="423"/>
        </w:tabs>
        <w:ind w:left="299"/>
        <w:rPr>
          <w:rFonts w:eastAsia="Times New Roman"/>
          <w:sz w:val="20"/>
          <w:szCs w:val="20"/>
        </w:rPr>
      </w:pPr>
    </w:p>
    <w:p w:rsidR="00B113D1" w:rsidRDefault="00AE689B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</w:pPr>
      <w:r>
        <w:rPr>
          <w:rFonts w:eastAsia="Times New Roman"/>
          <w:sz w:val="20"/>
          <w:szCs w:val="20"/>
        </w:rPr>
        <w:t>Состав</w:t>
      </w:r>
      <w:r>
        <w:rPr>
          <w:rFonts w:eastAsia="Times New Roman"/>
          <w:sz w:val="20"/>
          <w:szCs w:val="20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Еди</w:t>
      </w:r>
      <w:proofErr w:type="spellEnd"/>
      <w:r>
        <w:rPr>
          <w:rFonts w:eastAsia="Times New Roman"/>
          <w:sz w:val="20"/>
          <w:szCs w:val="20"/>
        </w:rPr>
        <w:t xml:space="preserve">ной </w:t>
      </w:r>
      <w:r>
        <w:rPr>
          <w:rFonts w:eastAsia="Times New Roman"/>
          <w:sz w:val="20"/>
          <w:szCs w:val="20"/>
        </w:rPr>
        <w:t>комиссии:</w:t>
      </w:r>
    </w:p>
    <w:tbl>
      <w:tblPr>
        <w:tblW w:w="9916" w:type="dxa"/>
        <w:tblInd w:w="-573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5386"/>
        <w:gridCol w:w="4530"/>
      </w:tblGrid>
      <w:tr w:rsidR="00B113D1">
        <w:tc>
          <w:tcPr>
            <w:tcW w:w="5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13D1" w:rsidRDefault="00AE689B">
            <w:pPr>
              <w:ind w:left="5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Член </w:t>
            </w:r>
            <w:r>
              <w:rPr>
                <w:b/>
                <w:bCs/>
                <w:sz w:val="20"/>
                <w:szCs w:val="20"/>
              </w:rPr>
              <w:t>комиссии</w:t>
            </w:r>
          </w:p>
        </w:tc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13D1" w:rsidRDefault="00AE689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Роль</w:t>
            </w:r>
          </w:p>
        </w:tc>
      </w:tr>
      <w:tr w:rsidR="00B113D1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13D1" w:rsidRDefault="00AE689B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13D1" w:rsidRDefault="00AE689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B113D1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13D1" w:rsidRDefault="00AE689B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13D1" w:rsidRDefault="00AE689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B113D1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13D1" w:rsidRDefault="00AE689B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13D1" w:rsidRDefault="00AE689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B113D1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13D1" w:rsidRDefault="00AE689B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13D1" w:rsidRDefault="00AE689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B113D1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13D1" w:rsidRDefault="00AE689B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13D1" w:rsidRDefault="00AE689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B113D1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13D1" w:rsidRDefault="00AE689B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13D1" w:rsidRDefault="00AE689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B113D1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13D1" w:rsidRDefault="00AE689B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13D1" w:rsidRDefault="00AE689B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</w:tbl>
    <w:p w:rsidR="00B113D1" w:rsidRDefault="00B113D1">
      <w:pPr>
        <w:rPr>
          <w:rFonts w:eastAsia="Times New Roman"/>
          <w:sz w:val="20"/>
          <w:szCs w:val="20"/>
        </w:rPr>
      </w:pPr>
    </w:p>
    <w:p w:rsidR="00B113D1" w:rsidRDefault="00AE689B">
      <w:pPr>
        <w:ind w:left="-567"/>
        <w:jc w:val="both"/>
      </w:pPr>
      <w:r>
        <w:rPr>
          <w:rFonts w:eastAsia="Times New Roman"/>
          <w:sz w:val="20"/>
          <w:szCs w:val="20"/>
        </w:rPr>
        <w:t>На заседании Единой комиссии по рассмотрению заявок на участие в электронном аукционе присутствовали:</w:t>
      </w:r>
    </w:p>
    <w:tbl>
      <w:tblPr>
        <w:tblW w:w="9924" w:type="dxa"/>
        <w:tblInd w:w="-580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5385"/>
        <w:gridCol w:w="4539"/>
      </w:tblGrid>
      <w:tr w:rsidR="00B113D1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13D1" w:rsidRDefault="00AE689B">
            <w:pPr>
              <w:ind w:left="5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4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13D1" w:rsidRDefault="00AE689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Роль</w:t>
            </w:r>
          </w:p>
        </w:tc>
      </w:tr>
      <w:tr w:rsidR="00B113D1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13D1" w:rsidRDefault="00AE689B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13D1" w:rsidRDefault="00AE689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B113D1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13D1" w:rsidRDefault="00AE689B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13D1" w:rsidRDefault="00AE689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B113D1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13D1" w:rsidRDefault="00AE689B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13D1" w:rsidRDefault="00AE689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B113D1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13D1" w:rsidRDefault="00AE689B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13D1" w:rsidRDefault="00AE689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B113D1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13D1" w:rsidRDefault="00AE689B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13D1" w:rsidRDefault="00AE689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B113D1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13D1" w:rsidRDefault="00AE689B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13D1" w:rsidRDefault="00AE689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B113D1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13D1" w:rsidRDefault="00AE689B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13D1" w:rsidRDefault="00AE689B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</w:tbl>
    <w:p w:rsidR="00B113D1" w:rsidRDefault="00B113D1">
      <w:pPr>
        <w:rPr>
          <w:rFonts w:eastAsia="Times New Roman"/>
          <w:sz w:val="20"/>
          <w:szCs w:val="20"/>
        </w:rPr>
      </w:pPr>
    </w:p>
    <w:p w:rsidR="00B113D1" w:rsidRDefault="00AE689B">
      <w:pPr>
        <w:ind w:left="-567"/>
        <w:jc w:val="both"/>
      </w:pPr>
      <w:r>
        <w:rPr>
          <w:rFonts w:eastAsia="Times New Roman"/>
          <w:sz w:val="20"/>
          <w:szCs w:val="20"/>
        </w:rPr>
        <w:t xml:space="preserve">Всего на заседании присутствовало </w:t>
      </w:r>
      <w:r w:rsidRPr="00AE689B">
        <w:rPr>
          <w:rFonts w:eastAsia="Times New Roman"/>
          <w:sz w:val="20"/>
          <w:szCs w:val="20"/>
        </w:rPr>
        <w:t xml:space="preserve">7 </w:t>
      </w:r>
      <w:r>
        <w:rPr>
          <w:rFonts w:eastAsia="Times New Roman"/>
          <w:sz w:val="20"/>
          <w:szCs w:val="20"/>
        </w:rPr>
        <w:t>член</w:t>
      </w:r>
      <w:proofErr w:type="gramStart"/>
      <w:r>
        <w:rPr>
          <w:rFonts w:eastAsia="Times New Roman"/>
          <w:sz w:val="20"/>
          <w:szCs w:val="20"/>
        </w:rPr>
        <w:t>а(</w:t>
      </w:r>
      <w:proofErr w:type="spellStart"/>
      <w:proofErr w:type="gramEnd"/>
      <w:r>
        <w:rPr>
          <w:rFonts w:eastAsia="Times New Roman"/>
          <w:sz w:val="20"/>
          <w:szCs w:val="20"/>
        </w:rPr>
        <w:t>ов</w:t>
      </w:r>
      <w:proofErr w:type="spellEnd"/>
      <w:r>
        <w:rPr>
          <w:rFonts w:eastAsia="Times New Roman"/>
          <w:sz w:val="20"/>
          <w:szCs w:val="20"/>
        </w:rPr>
        <w:t>) Единой комиссии. Кворум имеется. Заседание правомочно.</w:t>
      </w:r>
    </w:p>
    <w:p w:rsidR="00B113D1" w:rsidRDefault="00B113D1">
      <w:pPr>
        <w:tabs>
          <w:tab w:val="left" w:pos="423"/>
        </w:tabs>
        <w:rPr>
          <w:rFonts w:eastAsia="Times New Roman"/>
          <w:sz w:val="20"/>
          <w:szCs w:val="20"/>
        </w:rPr>
      </w:pPr>
    </w:p>
    <w:p w:rsidR="00B113D1" w:rsidRDefault="00AE689B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 xml:space="preserve">На основании протокола проведения электронного аукциона № </w:t>
      </w:r>
      <w:r w:rsidRPr="00AE689B">
        <w:rPr>
          <w:rFonts w:eastAsia="Times New Roman"/>
          <w:sz w:val="20"/>
          <w:szCs w:val="20"/>
        </w:rPr>
        <w:t xml:space="preserve">0301200061920000061 </w:t>
      </w:r>
      <w:r>
        <w:rPr>
          <w:rFonts w:eastAsia="Times New Roman"/>
          <w:sz w:val="20"/>
          <w:szCs w:val="20"/>
        </w:rPr>
        <w:t xml:space="preserve">были рассмотрены вторые части заявок следующих </w:t>
      </w:r>
      <w:r>
        <w:rPr>
          <w:rFonts w:eastAsia="Times New Roman"/>
          <w:sz w:val="20"/>
          <w:szCs w:val="20"/>
        </w:rPr>
        <w:t>участников аукциона</w:t>
      </w:r>
      <w:r>
        <w:rPr>
          <w:rFonts w:eastAsia="Times New Roman"/>
          <w:sz w:val="20"/>
          <w:szCs w:val="20"/>
        </w:rPr>
        <w:t>:</w:t>
      </w:r>
    </w:p>
    <w:p w:rsidR="00B113D1" w:rsidRDefault="00B113D1">
      <w:pPr>
        <w:rPr>
          <w:rFonts w:eastAsia="Times New Roman"/>
          <w:sz w:val="20"/>
          <w:szCs w:val="20"/>
        </w:rPr>
      </w:pPr>
    </w:p>
    <w:tbl>
      <w:tblPr>
        <w:tblW w:w="9960" w:type="dxa"/>
        <w:tblInd w:w="-59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726"/>
        <w:gridCol w:w="2145"/>
        <w:gridCol w:w="3533"/>
        <w:gridCol w:w="2556"/>
      </w:tblGrid>
      <w:tr w:rsidR="00B113D1"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13D1" w:rsidRDefault="00AE689B">
            <w:pPr>
              <w:pStyle w:val="af2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2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13D1" w:rsidRDefault="00AE689B">
            <w:pPr>
              <w:pStyle w:val="af2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3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13D1" w:rsidRDefault="00AE689B">
            <w:pPr>
              <w:pStyle w:val="af2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13D1" w:rsidRDefault="00AE689B">
            <w:pPr>
              <w:pStyle w:val="af2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Сумма предложения</w:t>
            </w:r>
          </w:p>
        </w:tc>
      </w:tr>
      <w:tr w:rsidR="00B113D1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13D1" w:rsidRDefault="00AE689B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13D1" w:rsidRDefault="00AE689B">
            <w:pPr>
              <w:pStyle w:val="af2"/>
            </w:pPr>
            <w:r>
              <w:rPr>
                <w:sz w:val="20"/>
                <w:szCs w:val="20"/>
                <w:lang w:val="en-US"/>
              </w:rPr>
              <w:t>EA-54559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13D1" w:rsidRDefault="00AE689B">
            <w:pPr>
              <w:pStyle w:val="af2"/>
            </w:pPr>
            <w:r w:rsidRPr="00AE689B">
              <w:rPr>
                <w:sz w:val="20"/>
                <w:szCs w:val="20"/>
              </w:rPr>
              <w:t>ОБЩЕСТВО С ОГРАНИЧЕННОЙ ОТВЕТСТВЕННОСТЬЮ "ИГИЯ-ФАРМ"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13D1" w:rsidRDefault="00AE689B">
            <w:pPr>
              <w:pStyle w:val="af2"/>
            </w:pPr>
            <w:r>
              <w:rPr>
                <w:sz w:val="20"/>
                <w:szCs w:val="20"/>
                <w:lang w:val="en-US"/>
              </w:rPr>
              <w:t>868 000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113D1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13D1" w:rsidRDefault="00AE689B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13D1" w:rsidRDefault="00AE689B">
            <w:pPr>
              <w:pStyle w:val="af2"/>
            </w:pPr>
            <w:r>
              <w:rPr>
                <w:sz w:val="20"/>
                <w:szCs w:val="20"/>
                <w:lang w:val="en-US"/>
              </w:rPr>
              <w:t>EA-54549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13D1" w:rsidRDefault="00AE689B">
            <w:pPr>
              <w:pStyle w:val="af2"/>
            </w:pPr>
            <w:r w:rsidRPr="00AE689B">
              <w:rPr>
                <w:sz w:val="20"/>
                <w:szCs w:val="20"/>
              </w:rPr>
              <w:t>ЗАКРЫТОЕ АКЦИОНЕРНОЕ ОБЩЕСТВО "МЕДСЕРВИС-РЕГИОН"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13D1" w:rsidRDefault="00AE689B">
            <w:pPr>
              <w:pStyle w:val="af2"/>
            </w:pPr>
            <w:r>
              <w:rPr>
                <w:sz w:val="20"/>
                <w:szCs w:val="20"/>
                <w:lang w:val="en-US"/>
              </w:rPr>
              <w:t>865 536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113D1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13D1" w:rsidRDefault="00AE689B">
            <w:pPr>
              <w:pStyle w:val="af2"/>
            </w:pPr>
            <w:r>
              <w:rPr>
                <w:sz w:val="20"/>
                <w:szCs w:val="20"/>
                <w:lang w:val="en-US"/>
              </w:rPr>
              <w:lastRenderedPageBreak/>
              <w:t>3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13D1" w:rsidRDefault="00AE689B">
            <w:pPr>
              <w:pStyle w:val="af2"/>
            </w:pPr>
            <w:r>
              <w:rPr>
                <w:sz w:val="20"/>
                <w:szCs w:val="20"/>
                <w:lang w:val="en-US"/>
              </w:rPr>
              <w:t>EA-54109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13D1" w:rsidRDefault="00AE689B">
            <w:pPr>
              <w:pStyle w:val="af2"/>
            </w:pPr>
            <w:r w:rsidRPr="00AE689B">
              <w:rPr>
                <w:sz w:val="20"/>
                <w:szCs w:val="20"/>
              </w:rPr>
              <w:t>ОБЩЕСТВО С ОГРАНИЧЕННОЙ ОТВЕТСТВЕННОСТЬЮ "ВИТА"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13D1" w:rsidRDefault="00AE689B">
            <w:pPr>
              <w:pStyle w:val="af2"/>
            </w:pPr>
            <w:r>
              <w:rPr>
                <w:sz w:val="20"/>
                <w:szCs w:val="20"/>
                <w:lang w:val="en-US"/>
              </w:rPr>
              <w:t>814 475</w:t>
            </w:r>
            <w:proofErr w:type="gramStart"/>
            <w:r>
              <w:rPr>
                <w:sz w:val="20"/>
                <w:szCs w:val="20"/>
                <w:lang w:val="en-US"/>
              </w:rPr>
              <w:t>,38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113D1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13D1" w:rsidRDefault="00AE689B">
            <w:pPr>
              <w:pStyle w:val="af2"/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13D1" w:rsidRDefault="00AE689B">
            <w:pPr>
              <w:pStyle w:val="af2"/>
            </w:pPr>
            <w:r>
              <w:rPr>
                <w:sz w:val="20"/>
                <w:szCs w:val="20"/>
                <w:lang w:val="en-US"/>
              </w:rPr>
              <w:t>EA-54360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13D1" w:rsidRDefault="00AE689B">
            <w:pPr>
              <w:pStyle w:val="af2"/>
            </w:pPr>
            <w:r>
              <w:rPr>
                <w:sz w:val="20"/>
                <w:szCs w:val="20"/>
                <w:lang w:val="en-US"/>
              </w:rPr>
              <w:t>ШАРИПОВА ИЛЬНАРА АНВЕРОВНА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13D1" w:rsidRDefault="00AE689B">
            <w:pPr>
              <w:pStyle w:val="af2"/>
            </w:pPr>
            <w:r>
              <w:rPr>
                <w:sz w:val="20"/>
                <w:szCs w:val="20"/>
                <w:lang w:val="en-US"/>
              </w:rPr>
              <w:t>789 491</w:t>
            </w:r>
            <w:proofErr w:type="gramStart"/>
            <w:r>
              <w:rPr>
                <w:sz w:val="20"/>
                <w:szCs w:val="20"/>
                <w:lang w:val="en-US"/>
              </w:rPr>
              <w:t>,48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113D1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13D1" w:rsidRDefault="00AE689B">
            <w:pPr>
              <w:pStyle w:val="af2"/>
            </w:pPr>
            <w:r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13D1" w:rsidRDefault="00AE689B">
            <w:pPr>
              <w:pStyle w:val="af2"/>
            </w:pPr>
            <w:r>
              <w:rPr>
                <w:sz w:val="20"/>
                <w:szCs w:val="20"/>
                <w:lang w:val="en-US"/>
              </w:rPr>
              <w:t>EA-54471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13D1" w:rsidRDefault="00AE689B">
            <w:pPr>
              <w:pStyle w:val="af2"/>
            </w:pPr>
            <w:r>
              <w:rPr>
                <w:sz w:val="20"/>
                <w:szCs w:val="20"/>
                <w:lang w:val="en-US"/>
              </w:rPr>
              <w:t>ЗАКРЫТОЕ АКЦИОНЕРНОЕ ОБЩЕСТВО"БИОГРАД"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13D1" w:rsidRDefault="00AE689B">
            <w:pPr>
              <w:pStyle w:val="af2"/>
            </w:pPr>
            <w:r>
              <w:rPr>
                <w:sz w:val="20"/>
                <w:szCs w:val="20"/>
                <w:lang w:val="en-US"/>
              </w:rPr>
              <w:t>682 000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113D1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13D1" w:rsidRDefault="00AE689B">
            <w:pPr>
              <w:pStyle w:val="af2"/>
            </w:pPr>
            <w:r>
              <w:rPr>
                <w:sz w:val="20"/>
                <w:szCs w:val="20"/>
                <w:lang w:val="en-US"/>
              </w:rPr>
              <w:t>6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13D1" w:rsidRDefault="00AE689B">
            <w:pPr>
              <w:pStyle w:val="af2"/>
            </w:pPr>
            <w:r>
              <w:rPr>
                <w:sz w:val="20"/>
                <w:szCs w:val="20"/>
                <w:lang w:val="en-US"/>
              </w:rPr>
              <w:t>EA-54456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13D1" w:rsidRDefault="00AE689B">
            <w:pPr>
              <w:pStyle w:val="af2"/>
            </w:pPr>
            <w:r w:rsidRPr="00AE689B">
              <w:rPr>
                <w:sz w:val="20"/>
                <w:szCs w:val="20"/>
              </w:rPr>
              <w:t xml:space="preserve">ОБЩЕСТВО С ОГРАНИЧЕННОЙ </w:t>
            </w:r>
            <w:r w:rsidRPr="00AE689B">
              <w:rPr>
                <w:sz w:val="20"/>
                <w:szCs w:val="20"/>
              </w:rPr>
              <w:t>ОТВЕТСТВЕННОСТЬЮ "СТАНДАРТНАЯ ДИАГНОСТИКА"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13D1" w:rsidRDefault="00AE689B">
            <w:pPr>
              <w:pStyle w:val="af2"/>
            </w:pPr>
            <w:r>
              <w:rPr>
                <w:sz w:val="20"/>
                <w:szCs w:val="20"/>
                <w:lang w:val="en-US"/>
              </w:rPr>
              <w:t>679 562</w:t>
            </w:r>
            <w:proofErr w:type="gramStart"/>
            <w:r>
              <w:rPr>
                <w:sz w:val="20"/>
                <w:szCs w:val="20"/>
                <w:lang w:val="en-US"/>
              </w:rPr>
              <w:t>,32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B113D1" w:rsidRDefault="00B113D1">
      <w:pPr>
        <w:tabs>
          <w:tab w:val="left" w:pos="423"/>
        </w:tabs>
        <w:ind w:left="-567"/>
        <w:rPr>
          <w:rFonts w:eastAsia="Times New Roman"/>
          <w:sz w:val="20"/>
          <w:szCs w:val="20"/>
        </w:rPr>
      </w:pPr>
    </w:p>
    <w:p w:rsidR="00B113D1" w:rsidRDefault="00AE689B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proofErr w:type="gramStart"/>
      <w:r>
        <w:rPr>
          <w:rFonts w:eastAsia="Times New Roman"/>
          <w:sz w:val="20"/>
          <w:szCs w:val="20"/>
        </w:rPr>
        <w:t>Единая комиссия, руководствуясь ст. 6</w:t>
      </w:r>
      <w:r w:rsidRPr="00AE689B">
        <w:rPr>
          <w:rFonts w:eastAsia="Times New Roman"/>
          <w:sz w:val="20"/>
          <w:szCs w:val="20"/>
        </w:rPr>
        <w:t>9</w:t>
      </w:r>
      <w:r>
        <w:rPr>
          <w:rFonts w:eastAsia="Times New Roman"/>
          <w:sz w:val="20"/>
          <w:szCs w:val="20"/>
        </w:rPr>
        <w:t xml:space="preserve"> Федерального закона от 05 апреля 2013 г. №44-ФЗ, рассмотрела вторые части заявок и документы участников аукциона, содержащиеся на дату и время окончания срока подачи заявок на участие в электронном аукционе в реестре участников закупки, на предмет их соот</w:t>
      </w:r>
      <w:r>
        <w:rPr>
          <w:rFonts w:eastAsia="Times New Roman"/>
          <w:sz w:val="20"/>
          <w:szCs w:val="20"/>
        </w:rPr>
        <w:t>ветствия требованиям, установленным документацией об электронном аукционе, и приняла следующее решение:</w:t>
      </w:r>
      <w:proofErr w:type="gramEnd"/>
    </w:p>
    <w:p w:rsidR="00B113D1" w:rsidRDefault="00B113D1">
      <w:pPr>
        <w:tabs>
          <w:tab w:val="left" w:pos="423"/>
        </w:tabs>
        <w:ind w:left="153"/>
        <w:rPr>
          <w:rFonts w:eastAsia="Times New Roman"/>
          <w:sz w:val="20"/>
          <w:szCs w:val="20"/>
        </w:rPr>
      </w:pPr>
    </w:p>
    <w:tbl>
      <w:tblPr>
        <w:tblW w:w="9945" w:type="dxa"/>
        <w:tblInd w:w="-58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936"/>
        <w:gridCol w:w="2098"/>
        <w:gridCol w:w="3037"/>
        <w:gridCol w:w="2486"/>
        <w:gridCol w:w="1388"/>
      </w:tblGrid>
      <w:tr w:rsidR="00B113D1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Default="00AE689B">
            <w:pPr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Default="00AE689B">
            <w:pPr>
              <w:ind w:left="57"/>
              <w:jc w:val="center"/>
              <w:rPr>
                <w:b/>
                <w:bCs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Default="00AE689B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Default="00AE689B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Решение о соответствии или несоответствии заявки требованиям документации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113D1" w:rsidRDefault="00AE689B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Обоснован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>ие решения</w:t>
            </w:r>
          </w:p>
        </w:tc>
      </w:tr>
      <w:tr w:rsidR="00B113D1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EA-54559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"ИГИЯ-ФАРМ"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  <w:rPr>
                <w:sz w:val="20"/>
                <w:szCs w:val="20"/>
              </w:rPr>
            </w:pPr>
            <w:r w:rsidRPr="00AE689B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B113D1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EA-54549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ЗАКРЫТОЕ АКЦИОНЕРНОЕ ОБЩЕСТВО "МЕДСЕРВИС-РЕГИОН"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  <w:rPr>
                <w:sz w:val="20"/>
                <w:szCs w:val="20"/>
              </w:rPr>
            </w:pPr>
            <w:r w:rsidRPr="00AE689B">
              <w:rPr>
                <w:sz w:val="20"/>
                <w:szCs w:val="20"/>
              </w:rPr>
              <w:t xml:space="preserve">Соответствует требованиям </w:t>
            </w:r>
            <w:r w:rsidRPr="00AE689B">
              <w:rPr>
                <w:sz w:val="20"/>
                <w:szCs w:val="20"/>
              </w:rPr>
              <w:t>Федерального закона и документации об 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B113D1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EA-54109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"ВИТА"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  <w:rPr>
                <w:sz w:val="20"/>
                <w:szCs w:val="20"/>
              </w:rPr>
            </w:pPr>
            <w:r w:rsidRPr="00AE689B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B113D1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EA-54360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ШАРИПОВА ИЛЬНАРА АНВЕРОВНА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  <w:rPr>
                <w:sz w:val="20"/>
                <w:szCs w:val="20"/>
              </w:rPr>
            </w:pPr>
            <w:r w:rsidRPr="00AE689B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B113D1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</w:pPr>
            <w:r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EA-54471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ЗАКРЫТОЕ АКЦИОНЕРНОЕ ОБЩЕСТВ</w:t>
            </w:r>
            <w:proofErr w:type="gramStart"/>
            <w:r>
              <w:rPr>
                <w:sz w:val="20"/>
                <w:szCs w:val="20"/>
              </w:rPr>
              <w:t>О"</w:t>
            </w:r>
            <w:proofErr w:type="gramEnd"/>
            <w:r>
              <w:rPr>
                <w:sz w:val="20"/>
                <w:szCs w:val="20"/>
              </w:rPr>
              <w:t>БИОГРАД"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  <w:rPr>
                <w:sz w:val="20"/>
                <w:szCs w:val="20"/>
              </w:rPr>
            </w:pPr>
            <w:r w:rsidRPr="00AE689B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B113D1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</w:pPr>
            <w:r>
              <w:rPr>
                <w:sz w:val="20"/>
                <w:szCs w:val="20"/>
                <w:lang w:val="en-US"/>
              </w:rPr>
              <w:t>6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EA-54456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ОБЩЕСТВО С </w:t>
            </w:r>
            <w:r>
              <w:rPr>
                <w:sz w:val="20"/>
                <w:szCs w:val="20"/>
              </w:rPr>
              <w:t>ОГРАНИЧЕННОЙ ОТВЕТСТВЕННОСТЬЮ "СТАНДАРТНАЯ ДИАГНОСТИКА"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  <w:rPr>
                <w:sz w:val="20"/>
                <w:szCs w:val="20"/>
              </w:rPr>
            </w:pPr>
            <w:r w:rsidRPr="00AE689B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B113D1" w:rsidRDefault="00B113D1">
      <w:pPr>
        <w:rPr>
          <w:rFonts w:eastAsia="Times New Roman"/>
          <w:sz w:val="20"/>
          <w:szCs w:val="20"/>
        </w:rPr>
      </w:pPr>
    </w:p>
    <w:p w:rsidR="00B113D1" w:rsidRDefault="00AE689B">
      <w:pPr>
        <w:ind w:left="-567"/>
        <w:jc w:val="both"/>
      </w:pPr>
      <w:r>
        <w:rPr>
          <w:rFonts w:eastAsia="Times New Roman"/>
          <w:sz w:val="20"/>
          <w:szCs w:val="20"/>
        </w:rPr>
        <w:t>Сведения о решении каждого члена Единой комиссии о соответствии (несоответствии) заявок участников электронного</w:t>
      </w:r>
      <w:r>
        <w:rPr>
          <w:rFonts w:eastAsia="Times New Roman"/>
          <w:sz w:val="20"/>
          <w:szCs w:val="20"/>
        </w:rPr>
        <w:t xml:space="preserve"> аукциона требованиям:</w:t>
      </w:r>
    </w:p>
    <w:tbl>
      <w:tblPr>
        <w:tblW w:w="9921" w:type="dxa"/>
        <w:tblInd w:w="-558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864"/>
        <w:gridCol w:w="2268"/>
        <w:gridCol w:w="2990"/>
        <w:gridCol w:w="2409"/>
        <w:gridCol w:w="1390"/>
      </w:tblGrid>
      <w:tr w:rsidR="00B113D1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Default="00AE689B">
            <w:pPr>
              <w:ind w:right="-170"/>
              <w:jc w:val="center"/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Default="00AE689B">
            <w:pPr>
              <w:tabs>
                <w:tab w:val="left" w:pos="1304"/>
              </w:tabs>
              <w:ind w:left="57" w:right="170"/>
              <w:jc w:val="center"/>
              <w:rPr>
                <w:b/>
                <w:bCs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Default="00AE689B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Default="00AE689B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113D1" w:rsidRDefault="00AE689B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Решение члена комиссии</w:t>
            </w:r>
          </w:p>
        </w:tc>
      </w:tr>
      <w:tr w:rsidR="00B113D1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EA-54559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Pr="00AE689B" w:rsidRDefault="00AE689B">
            <w:pPr>
              <w:pStyle w:val="af2"/>
              <w:rPr>
                <w:sz w:val="20"/>
                <w:szCs w:val="20"/>
              </w:rPr>
            </w:pPr>
            <w:r w:rsidRPr="00AE689B">
              <w:rPr>
                <w:sz w:val="20"/>
                <w:szCs w:val="20"/>
              </w:rPr>
              <w:t>ОБЩЕСТВО С ОГРАНИЧЕННОЙ ОТВЕТСТВЕННОСТЬЮ "ИГИЯ-ФАРМ"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B113D1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EA-54559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Pr="00AE689B" w:rsidRDefault="00AE689B">
            <w:pPr>
              <w:pStyle w:val="af2"/>
              <w:rPr>
                <w:sz w:val="20"/>
                <w:szCs w:val="20"/>
              </w:rPr>
            </w:pPr>
            <w:r w:rsidRPr="00AE689B">
              <w:rPr>
                <w:sz w:val="20"/>
                <w:szCs w:val="20"/>
              </w:rPr>
              <w:t>ОБЩЕСТВО С ОГРАНИЧЕННОЙ ОТВЕТСТВЕННОСТЬЮ "ИГИЯ-ФАРМ"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B113D1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EA-54559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Pr="00AE689B" w:rsidRDefault="00AE689B">
            <w:pPr>
              <w:pStyle w:val="af2"/>
              <w:rPr>
                <w:sz w:val="20"/>
                <w:szCs w:val="20"/>
              </w:rPr>
            </w:pPr>
            <w:r w:rsidRPr="00AE689B">
              <w:rPr>
                <w:sz w:val="20"/>
                <w:szCs w:val="20"/>
              </w:rPr>
              <w:t xml:space="preserve">ОБЩЕСТВО С </w:t>
            </w:r>
            <w:r w:rsidRPr="00AE689B">
              <w:rPr>
                <w:sz w:val="20"/>
                <w:szCs w:val="20"/>
              </w:rPr>
              <w:lastRenderedPageBreak/>
              <w:t>ОГРАНИЧЕННОЙ ОТВЕТСТВЕННОСТЬЮ "ИГИЯ-ФАРМ"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Ильгиновна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требованиям</w:t>
            </w:r>
            <w:proofErr w:type="spellEnd"/>
          </w:p>
        </w:tc>
      </w:tr>
      <w:tr w:rsidR="00B113D1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</w:pPr>
            <w:r>
              <w:rPr>
                <w:sz w:val="20"/>
                <w:szCs w:val="20"/>
                <w:lang w:val="en-US"/>
              </w:rPr>
              <w:lastRenderedPageBreak/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EA-54559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Pr="00AE689B" w:rsidRDefault="00AE689B">
            <w:pPr>
              <w:pStyle w:val="af2"/>
              <w:rPr>
                <w:sz w:val="20"/>
                <w:szCs w:val="20"/>
              </w:rPr>
            </w:pPr>
            <w:r w:rsidRPr="00AE689B">
              <w:rPr>
                <w:sz w:val="20"/>
                <w:szCs w:val="20"/>
              </w:rPr>
              <w:t xml:space="preserve">ОБЩЕСТВО С </w:t>
            </w:r>
            <w:r w:rsidRPr="00AE689B">
              <w:rPr>
                <w:sz w:val="20"/>
                <w:szCs w:val="20"/>
              </w:rPr>
              <w:t>ОГРАНИЧЕННОЙ ОТВЕТСТВЕННОСТЬЮ "ИГИЯ-ФАРМ"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B113D1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EA-54559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Pr="00AE689B" w:rsidRDefault="00AE689B">
            <w:pPr>
              <w:pStyle w:val="af2"/>
              <w:rPr>
                <w:sz w:val="20"/>
                <w:szCs w:val="20"/>
              </w:rPr>
            </w:pPr>
            <w:r w:rsidRPr="00AE689B">
              <w:rPr>
                <w:sz w:val="20"/>
                <w:szCs w:val="20"/>
              </w:rPr>
              <w:t>ОБЩЕСТВО С ОГРАНИЧЕННОЙ ОТВЕТСТВЕННОСТЬЮ "ИГИЯ-ФАРМ"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B113D1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EA-54559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Pr="00AE689B" w:rsidRDefault="00AE689B">
            <w:pPr>
              <w:pStyle w:val="af2"/>
              <w:rPr>
                <w:sz w:val="20"/>
                <w:szCs w:val="20"/>
              </w:rPr>
            </w:pPr>
            <w:r w:rsidRPr="00AE689B">
              <w:rPr>
                <w:sz w:val="20"/>
                <w:szCs w:val="20"/>
              </w:rPr>
              <w:t>ОБЩЕСТВО С ОГРАНИЧЕННОЙ</w:t>
            </w:r>
            <w:r w:rsidRPr="00AE689B">
              <w:rPr>
                <w:sz w:val="20"/>
                <w:szCs w:val="20"/>
              </w:rPr>
              <w:t xml:space="preserve"> ОТВЕТСТВЕННОСТЬЮ "ИГИЯ-ФАРМ"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B113D1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EA-54559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Pr="00AE689B" w:rsidRDefault="00AE689B">
            <w:pPr>
              <w:pStyle w:val="af2"/>
              <w:rPr>
                <w:sz w:val="20"/>
                <w:szCs w:val="20"/>
              </w:rPr>
            </w:pPr>
            <w:r w:rsidRPr="00AE689B">
              <w:rPr>
                <w:sz w:val="20"/>
                <w:szCs w:val="20"/>
              </w:rPr>
              <w:t>ОБЩЕСТВО С ОГРАНИЧЕННОЙ ОТВЕТСТВЕННОСТЬЮ "ИГИЯ-ФАРМ"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B113D1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EA-54549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Pr="00AE689B" w:rsidRDefault="00AE689B">
            <w:pPr>
              <w:pStyle w:val="af2"/>
              <w:rPr>
                <w:sz w:val="20"/>
                <w:szCs w:val="20"/>
              </w:rPr>
            </w:pPr>
            <w:r w:rsidRPr="00AE689B">
              <w:rPr>
                <w:sz w:val="20"/>
                <w:szCs w:val="20"/>
              </w:rPr>
              <w:t>ЗАКРЫТОЕ АКЦИОНЕРНОЕ ОБЩЕСТВО "</w:t>
            </w:r>
            <w:r w:rsidRPr="00AE689B">
              <w:rPr>
                <w:sz w:val="20"/>
                <w:szCs w:val="20"/>
              </w:rPr>
              <w:t>МЕДСЕРВИС-РЕГИОН"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B113D1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EA-54549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Pr="00AE689B" w:rsidRDefault="00AE689B">
            <w:pPr>
              <w:pStyle w:val="af2"/>
              <w:rPr>
                <w:sz w:val="20"/>
                <w:szCs w:val="20"/>
              </w:rPr>
            </w:pPr>
            <w:r w:rsidRPr="00AE689B">
              <w:rPr>
                <w:sz w:val="20"/>
                <w:szCs w:val="20"/>
              </w:rPr>
              <w:t>ЗАКРЫТОЕ АКЦИОНЕРНОЕ ОБЩЕСТВО "МЕДСЕРВИС-РЕГИОН"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B113D1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EA-54549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Pr="00AE689B" w:rsidRDefault="00AE689B">
            <w:pPr>
              <w:pStyle w:val="af2"/>
              <w:rPr>
                <w:sz w:val="20"/>
                <w:szCs w:val="20"/>
              </w:rPr>
            </w:pPr>
            <w:r w:rsidRPr="00AE689B">
              <w:rPr>
                <w:sz w:val="20"/>
                <w:szCs w:val="20"/>
              </w:rPr>
              <w:t>ЗАКРЫТОЕ АКЦИОНЕРНОЕ ОБЩЕСТВО "МЕДСЕРВИС-РЕГИОН"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B113D1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EA-54549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Pr="00AE689B" w:rsidRDefault="00AE689B">
            <w:pPr>
              <w:pStyle w:val="af2"/>
              <w:rPr>
                <w:sz w:val="20"/>
                <w:szCs w:val="20"/>
              </w:rPr>
            </w:pPr>
            <w:r w:rsidRPr="00AE689B">
              <w:rPr>
                <w:sz w:val="20"/>
                <w:szCs w:val="20"/>
              </w:rPr>
              <w:t>ЗАКРЫТОЕ АКЦИОНЕРНОЕ ОБЩЕСТВО "МЕДСЕРВИС-РЕГИОН"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B113D1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EA-54549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Pr="00AE689B" w:rsidRDefault="00AE689B">
            <w:pPr>
              <w:pStyle w:val="af2"/>
              <w:rPr>
                <w:sz w:val="20"/>
                <w:szCs w:val="20"/>
              </w:rPr>
            </w:pPr>
            <w:r w:rsidRPr="00AE689B">
              <w:rPr>
                <w:sz w:val="20"/>
                <w:szCs w:val="20"/>
              </w:rPr>
              <w:t>ЗАКРЫТОЕ АКЦИОНЕРНОЕ ОБЩЕСТВО "МЕДСЕРВИС-РЕГИОН"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B113D1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EA-54549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Pr="00AE689B" w:rsidRDefault="00AE689B">
            <w:pPr>
              <w:pStyle w:val="af2"/>
              <w:rPr>
                <w:sz w:val="20"/>
                <w:szCs w:val="20"/>
              </w:rPr>
            </w:pPr>
            <w:r w:rsidRPr="00AE689B">
              <w:rPr>
                <w:sz w:val="20"/>
                <w:szCs w:val="20"/>
              </w:rPr>
              <w:t>ЗАКРЫТОЕ АКЦИОНЕРНОЕ ОБЩЕСТВО "МЕДСЕРВИС-РЕГИОН"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B113D1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EA-54549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Pr="00AE689B" w:rsidRDefault="00AE689B">
            <w:pPr>
              <w:pStyle w:val="af2"/>
              <w:rPr>
                <w:sz w:val="20"/>
                <w:szCs w:val="20"/>
              </w:rPr>
            </w:pPr>
            <w:r w:rsidRPr="00AE689B">
              <w:rPr>
                <w:sz w:val="20"/>
                <w:szCs w:val="20"/>
              </w:rPr>
              <w:t>ЗАКРЫТОЕ АКЦИОНЕРНОЕ ОБЩЕСТВО "МЕДСЕРВИС-РЕГИОН"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B113D1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EA-54109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Pr="00AE689B" w:rsidRDefault="00AE689B">
            <w:pPr>
              <w:pStyle w:val="af2"/>
              <w:rPr>
                <w:sz w:val="20"/>
                <w:szCs w:val="20"/>
              </w:rPr>
            </w:pPr>
            <w:r w:rsidRPr="00AE689B">
              <w:rPr>
                <w:sz w:val="20"/>
                <w:szCs w:val="20"/>
              </w:rPr>
              <w:t>ОБЩЕСТВО С ОГРАНИЧЕННОЙ ОТВЕТСТВЕННОСТЬЮ "ВИТА"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B113D1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EA-54109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Pr="00AE689B" w:rsidRDefault="00AE689B">
            <w:pPr>
              <w:pStyle w:val="af2"/>
              <w:rPr>
                <w:sz w:val="20"/>
                <w:szCs w:val="20"/>
              </w:rPr>
            </w:pPr>
            <w:r w:rsidRPr="00AE689B">
              <w:rPr>
                <w:sz w:val="20"/>
                <w:szCs w:val="20"/>
              </w:rPr>
              <w:t>ОБЩЕСТВО С ОГРАНИЧЕННОЙ ОТВЕТСТВЕННОСТЬЮ "ВИТА"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B113D1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EA-54109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Pr="00AE689B" w:rsidRDefault="00AE689B">
            <w:pPr>
              <w:pStyle w:val="af2"/>
              <w:rPr>
                <w:sz w:val="20"/>
                <w:szCs w:val="20"/>
              </w:rPr>
            </w:pPr>
            <w:r w:rsidRPr="00AE689B">
              <w:rPr>
                <w:sz w:val="20"/>
                <w:szCs w:val="20"/>
              </w:rPr>
              <w:t xml:space="preserve">ОБЩЕСТВО С </w:t>
            </w:r>
            <w:r w:rsidRPr="00AE689B">
              <w:rPr>
                <w:sz w:val="20"/>
                <w:szCs w:val="20"/>
              </w:rPr>
              <w:t>ОГРАНИЧЕННОЙ ОТВЕТСТВЕННОСТЬЮ "ВИТА"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B113D1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EA-54109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Pr="00AE689B" w:rsidRDefault="00AE689B">
            <w:pPr>
              <w:pStyle w:val="af2"/>
              <w:rPr>
                <w:sz w:val="20"/>
                <w:szCs w:val="20"/>
              </w:rPr>
            </w:pPr>
            <w:r w:rsidRPr="00AE689B">
              <w:rPr>
                <w:sz w:val="20"/>
                <w:szCs w:val="20"/>
              </w:rPr>
              <w:t>ОБЩЕСТВО С ОГРАНИЧЕННОЙ ОТВЕТСТВЕННОСТЬЮ "ВИТА"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B113D1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EA-54109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Pr="00AE689B" w:rsidRDefault="00AE689B">
            <w:pPr>
              <w:pStyle w:val="af2"/>
              <w:rPr>
                <w:sz w:val="20"/>
                <w:szCs w:val="20"/>
              </w:rPr>
            </w:pPr>
            <w:r w:rsidRPr="00AE689B">
              <w:rPr>
                <w:sz w:val="20"/>
                <w:szCs w:val="20"/>
              </w:rPr>
              <w:t xml:space="preserve">ОБЩЕСТВО С ОГРАНИЧЕННОЙ </w:t>
            </w:r>
            <w:r w:rsidRPr="00AE689B">
              <w:rPr>
                <w:sz w:val="20"/>
                <w:szCs w:val="20"/>
              </w:rPr>
              <w:t>ОТВЕТСТВЕННОСТЬЮ "ВИТА"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B113D1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EA-54109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Pr="00AE689B" w:rsidRDefault="00AE689B">
            <w:pPr>
              <w:pStyle w:val="af2"/>
              <w:rPr>
                <w:sz w:val="20"/>
                <w:szCs w:val="20"/>
              </w:rPr>
            </w:pPr>
            <w:r w:rsidRPr="00AE689B">
              <w:rPr>
                <w:sz w:val="20"/>
                <w:szCs w:val="20"/>
              </w:rPr>
              <w:t xml:space="preserve">ОБЩЕСТВО С </w:t>
            </w:r>
            <w:r w:rsidRPr="00AE689B">
              <w:rPr>
                <w:sz w:val="20"/>
                <w:szCs w:val="20"/>
              </w:rPr>
              <w:lastRenderedPageBreak/>
              <w:t>ОГРАНИЧЕННОЙ ОТВЕТСТВЕННОСТЬЮ "ВИТА"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Зульфакаровна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требованиям</w:t>
            </w:r>
            <w:proofErr w:type="spellEnd"/>
          </w:p>
        </w:tc>
      </w:tr>
      <w:tr w:rsidR="00B113D1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</w:pPr>
            <w:r>
              <w:rPr>
                <w:sz w:val="20"/>
                <w:szCs w:val="20"/>
                <w:lang w:val="en-US"/>
              </w:rPr>
              <w:lastRenderedPageBreak/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EA-54109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Pr="00AE689B" w:rsidRDefault="00AE689B">
            <w:pPr>
              <w:pStyle w:val="af2"/>
              <w:rPr>
                <w:sz w:val="20"/>
                <w:szCs w:val="20"/>
              </w:rPr>
            </w:pPr>
            <w:r w:rsidRPr="00AE689B">
              <w:rPr>
                <w:sz w:val="20"/>
                <w:szCs w:val="20"/>
              </w:rPr>
              <w:t>ОБЩЕСТВО С ОГРАНИЧЕННОЙ ОТВЕТСТВЕННОСТЬЮ "ВИТА"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B113D1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EA-54360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ШАРИПОВА ИЛЬНАРА АНВЕРОВНА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B113D1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EA-54360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ШАРИПОВА ИЛЬНАРА АНВЕРОВНА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B113D1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EA-54360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ШАРИПОВА ИЛЬНАРА АНВЕРОВНА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B113D1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EA-54360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ШАРИПОВА ИЛЬНАРА АНВЕРОВНА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B113D1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EA-54360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ШАРИПОВА ИЛЬНАРА АНВЕРОВНА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B113D1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EA-54360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ШАРИПОВА ИЛЬНАРА АНВЕРОВНА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B113D1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EA-54360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ШАРИПОВА ИЛЬНАРА АНВЕРОВНА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B113D1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</w:pPr>
            <w:r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EA-54471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ОБЩЕСТВО"</w:t>
            </w:r>
            <w:r>
              <w:rPr>
                <w:sz w:val="20"/>
                <w:szCs w:val="20"/>
                <w:lang w:val="en-US"/>
              </w:rPr>
              <w:t>БИОГРАД"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B113D1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</w:pPr>
            <w:r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EA-54471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ОБЩЕСТВО"БИОГРАД"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B113D1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</w:pPr>
            <w:r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EA-54471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ОБЩЕСТВО"БИОГРАД"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B113D1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</w:pPr>
            <w:r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EA-54471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ОБЩЕСТВО"БИОГРАД"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B113D1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</w:pPr>
            <w:r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EA-54471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ОБЩЕСТВО"БИОГРАД"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B113D1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</w:pPr>
            <w:r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EA-54471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ОБЩЕСТВО"БИОГРАД"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B113D1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</w:pPr>
            <w:r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EA-54471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ОБЩЕСТВО"БИОГРАД"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B113D1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</w:pPr>
            <w:r>
              <w:rPr>
                <w:sz w:val="20"/>
                <w:szCs w:val="20"/>
                <w:lang w:val="en-US"/>
              </w:rPr>
              <w:t>6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EA-54456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Pr="00AE689B" w:rsidRDefault="00AE689B">
            <w:pPr>
              <w:pStyle w:val="af2"/>
              <w:rPr>
                <w:sz w:val="20"/>
                <w:szCs w:val="20"/>
              </w:rPr>
            </w:pPr>
            <w:r w:rsidRPr="00AE689B">
              <w:rPr>
                <w:sz w:val="20"/>
                <w:szCs w:val="20"/>
              </w:rPr>
              <w:t>ОБЩЕСТВО С ОГРАНИЧЕННОЙ ОТВЕТСТВЕННОСТЬЮ "</w:t>
            </w:r>
            <w:r w:rsidRPr="00AE689B">
              <w:rPr>
                <w:sz w:val="20"/>
                <w:szCs w:val="20"/>
              </w:rPr>
              <w:t>СТАНДАРТНАЯ ДИАГНОСТИКА"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B113D1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</w:pPr>
            <w:r>
              <w:rPr>
                <w:sz w:val="20"/>
                <w:szCs w:val="20"/>
                <w:lang w:val="en-US"/>
              </w:rPr>
              <w:t>6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EA-54456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Pr="00AE689B" w:rsidRDefault="00AE689B">
            <w:pPr>
              <w:pStyle w:val="af2"/>
              <w:rPr>
                <w:sz w:val="20"/>
                <w:szCs w:val="20"/>
              </w:rPr>
            </w:pPr>
            <w:r w:rsidRPr="00AE689B">
              <w:rPr>
                <w:sz w:val="20"/>
                <w:szCs w:val="20"/>
              </w:rPr>
              <w:t>ОБЩЕСТВО С ОГРАНИЧЕННОЙ ОТВЕТСТВЕННОСТЬЮ "СТАНДАРТНАЯ ДИАГНОСТИКА"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B113D1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</w:pPr>
            <w:r>
              <w:rPr>
                <w:sz w:val="20"/>
                <w:szCs w:val="20"/>
                <w:lang w:val="en-US"/>
              </w:rPr>
              <w:t>6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EA-54456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Pr="00AE689B" w:rsidRDefault="00AE689B">
            <w:pPr>
              <w:pStyle w:val="af2"/>
              <w:rPr>
                <w:sz w:val="20"/>
                <w:szCs w:val="20"/>
              </w:rPr>
            </w:pPr>
            <w:r w:rsidRPr="00AE689B">
              <w:rPr>
                <w:sz w:val="20"/>
                <w:szCs w:val="20"/>
              </w:rPr>
              <w:t xml:space="preserve">ОБЩЕСТВО С ОГРАНИЧЕННОЙ </w:t>
            </w:r>
            <w:r w:rsidRPr="00AE689B">
              <w:rPr>
                <w:sz w:val="20"/>
                <w:szCs w:val="20"/>
              </w:rPr>
              <w:t>ОТВЕТСТВЕННОСТЬЮ "СТАНДАРТНАЯ ДИАГНОСТИКА"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B113D1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</w:pPr>
            <w:r>
              <w:rPr>
                <w:sz w:val="20"/>
                <w:szCs w:val="20"/>
                <w:lang w:val="en-US"/>
              </w:rPr>
              <w:t>6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EA-54456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Pr="00AE689B" w:rsidRDefault="00AE689B">
            <w:pPr>
              <w:pStyle w:val="af2"/>
              <w:rPr>
                <w:sz w:val="20"/>
                <w:szCs w:val="20"/>
              </w:rPr>
            </w:pPr>
            <w:r w:rsidRPr="00AE689B">
              <w:rPr>
                <w:sz w:val="20"/>
                <w:szCs w:val="20"/>
              </w:rPr>
              <w:t>ОБЩЕСТВО С ОГРАНИЧЕННОЙ ОТВЕТСТВЕННОСТЬЮ "СТАНДАРТНАЯ ДИАГНОСТИКА"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B113D1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</w:pPr>
            <w:r>
              <w:rPr>
                <w:sz w:val="20"/>
                <w:szCs w:val="20"/>
                <w:lang w:val="en-US"/>
              </w:rPr>
              <w:t>6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EA-54456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Pr="00AE689B" w:rsidRDefault="00AE689B">
            <w:pPr>
              <w:pStyle w:val="af2"/>
              <w:rPr>
                <w:sz w:val="20"/>
                <w:szCs w:val="20"/>
              </w:rPr>
            </w:pPr>
            <w:r w:rsidRPr="00AE689B">
              <w:rPr>
                <w:sz w:val="20"/>
                <w:szCs w:val="20"/>
              </w:rPr>
              <w:t xml:space="preserve">ОБЩЕСТВО С </w:t>
            </w:r>
            <w:r w:rsidRPr="00AE689B">
              <w:rPr>
                <w:sz w:val="20"/>
                <w:szCs w:val="20"/>
              </w:rPr>
              <w:t xml:space="preserve">ОГРАНИЧЕННОЙ </w:t>
            </w:r>
            <w:r w:rsidRPr="00AE689B">
              <w:rPr>
                <w:sz w:val="20"/>
                <w:szCs w:val="20"/>
              </w:rPr>
              <w:lastRenderedPageBreak/>
              <w:t>ОТВЕТСТВЕННОСТЬЮ "СТАНДАРТНАЯ ДИАГНОСТИКА"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B113D1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</w:pPr>
            <w:r>
              <w:rPr>
                <w:sz w:val="20"/>
                <w:szCs w:val="20"/>
                <w:lang w:val="en-US"/>
              </w:rPr>
              <w:lastRenderedPageBreak/>
              <w:t>6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EA-54456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Pr="00AE689B" w:rsidRDefault="00AE689B">
            <w:pPr>
              <w:pStyle w:val="af2"/>
              <w:rPr>
                <w:sz w:val="20"/>
                <w:szCs w:val="20"/>
              </w:rPr>
            </w:pPr>
            <w:r w:rsidRPr="00AE689B">
              <w:rPr>
                <w:sz w:val="20"/>
                <w:szCs w:val="20"/>
              </w:rPr>
              <w:t>ОБЩЕСТВО С ОГРАНИЧЕННОЙ ОТВЕТСТВЕННОСТЬЮ "СТАНДАРТНАЯ ДИАГНОСТИКА"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B113D1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</w:pPr>
            <w:r>
              <w:rPr>
                <w:sz w:val="20"/>
                <w:szCs w:val="20"/>
                <w:lang w:val="en-US"/>
              </w:rPr>
              <w:t>6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EA-54456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Pr="00AE689B" w:rsidRDefault="00AE689B">
            <w:pPr>
              <w:pStyle w:val="af2"/>
              <w:rPr>
                <w:sz w:val="20"/>
                <w:szCs w:val="20"/>
              </w:rPr>
            </w:pPr>
            <w:r w:rsidRPr="00AE689B">
              <w:rPr>
                <w:sz w:val="20"/>
                <w:szCs w:val="20"/>
              </w:rPr>
              <w:t>ОБЩЕСТВО С ОГРАНИЧЕННОЙ ОТВЕТСТВЕННОСТЬЮ "СТАНДАРТНАЯ ДИАГНОСТИКА"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113D1" w:rsidRDefault="00AE689B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</w:tbl>
    <w:p w:rsidR="00B113D1" w:rsidRDefault="00B113D1">
      <w:pPr>
        <w:tabs>
          <w:tab w:val="left" w:pos="423"/>
        </w:tabs>
        <w:ind w:hanging="421"/>
        <w:rPr>
          <w:rFonts w:eastAsia="Times New Roman"/>
          <w:sz w:val="20"/>
          <w:szCs w:val="20"/>
          <w:lang w:val="en-US"/>
        </w:rPr>
      </w:pPr>
    </w:p>
    <w:p w:rsidR="00B113D1" w:rsidRDefault="00AE689B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 xml:space="preserve">На основании результатов рассмотрения вторых частей заявок на участие в электронном аукционе и в соответствии с ч. 10 ст. 69 Федерального закона от 05 апреля 2013 г. №44-ФЗ </w:t>
      </w:r>
      <w:r>
        <w:rPr>
          <w:rFonts w:eastAsia="Times New Roman"/>
          <w:sz w:val="20"/>
          <w:szCs w:val="20"/>
        </w:rPr>
        <w:t xml:space="preserve">контракт заключается с участником - </w:t>
      </w:r>
      <w:r w:rsidRPr="00AE689B">
        <w:rPr>
          <w:rFonts w:eastAsia="Times New Roman"/>
          <w:sz w:val="20"/>
          <w:szCs w:val="20"/>
        </w:rPr>
        <w:t>ОБЩЕСТВО С ОГРАНИЧЕННОЙ ОТВЕТСТВЕННОСТЬЮ "СТАНД</w:t>
      </w:r>
      <w:r w:rsidRPr="00AE689B">
        <w:rPr>
          <w:rFonts w:eastAsia="Times New Roman"/>
          <w:sz w:val="20"/>
          <w:szCs w:val="20"/>
        </w:rPr>
        <w:t xml:space="preserve">АРТНАЯ ДИАГНОСТИКА", </w:t>
      </w:r>
      <w:r>
        <w:rPr>
          <w:rFonts w:eastAsia="Times New Roman"/>
          <w:sz w:val="20"/>
          <w:szCs w:val="20"/>
        </w:rPr>
        <w:t xml:space="preserve">который предложил наиболее низкую цену контракта и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требованиям, установленным документацией об электронном аукционе.</w:t>
      </w:r>
    </w:p>
    <w:p w:rsidR="00B113D1" w:rsidRPr="00AE689B" w:rsidRDefault="00B113D1">
      <w:pPr>
        <w:tabs>
          <w:tab w:val="left" w:pos="423"/>
        </w:tabs>
        <w:ind w:left="-567"/>
        <w:jc w:val="both"/>
        <w:rPr>
          <w:rFonts w:eastAsia="Times New Roman"/>
          <w:sz w:val="20"/>
          <w:szCs w:val="20"/>
        </w:rPr>
      </w:pPr>
    </w:p>
    <w:p w:rsidR="00B113D1" w:rsidRDefault="00AE689B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>Протокол рассмотрения заявок на участие в электронном</w:t>
      </w:r>
      <w:r>
        <w:rPr>
          <w:rFonts w:eastAsia="Times New Roman"/>
          <w:sz w:val="20"/>
          <w:szCs w:val="20"/>
        </w:rPr>
        <w:t xml:space="preserve"> аукционе подписан всеми присутствующими на заседании членами Единой комиссии и направлен оператору электронной площадки «РАД </w:t>
      </w:r>
      <w:proofErr w:type="spellStart"/>
      <w:r>
        <w:rPr>
          <w:rFonts w:eastAsia="Times New Roman"/>
          <w:sz w:val="20"/>
          <w:szCs w:val="20"/>
        </w:rPr>
        <w:t>Госзакупки</w:t>
      </w:r>
      <w:proofErr w:type="spellEnd"/>
      <w:r>
        <w:rPr>
          <w:rFonts w:eastAsia="Times New Roman"/>
          <w:sz w:val="20"/>
          <w:szCs w:val="20"/>
        </w:rPr>
        <w:t xml:space="preserve">», по адресу в сети «Интернет»: </w:t>
      </w:r>
      <w:hyperlink r:id="rId7">
        <w:r>
          <w:rPr>
            <w:rStyle w:val="-"/>
            <w:rFonts w:eastAsia="Times New Roman"/>
            <w:sz w:val="20"/>
            <w:szCs w:val="20"/>
            <w:lang w:eastAsia="en-US"/>
          </w:rPr>
          <w:t>http://</w:t>
        </w:r>
        <w:r>
          <w:rPr>
            <w:rStyle w:val="-"/>
            <w:rFonts w:eastAsia="Times New Roman"/>
            <w:sz w:val="20"/>
            <w:szCs w:val="20"/>
            <w:lang w:val="en-US" w:eastAsia="en-US"/>
          </w:rPr>
          <w:t>www</w:t>
        </w:r>
        <w:r w:rsidRPr="00AE689B">
          <w:rPr>
            <w:rStyle w:val="-"/>
            <w:rFonts w:eastAsia="Times New Roman"/>
            <w:sz w:val="20"/>
            <w:szCs w:val="20"/>
            <w:lang w:eastAsia="en-US"/>
          </w:rPr>
          <w:t>.</w:t>
        </w:r>
        <w:proofErr w:type="spellStart"/>
        <w:r>
          <w:rPr>
            <w:rStyle w:val="-"/>
            <w:rFonts w:eastAsia="Times New Roman"/>
            <w:sz w:val="20"/>
            <w:szCs w:val="20"/>
            <w:lang w:val="en-US" w:eastAsia="en-US"/>
          </w:rPr>
          <w:t>gz</w:t>
        </w:r>
        <w:proofErr w:type="spellEnd"/>
        <w:r w:rsidRPr="00AE689B">
          <w:rPr>
            <w:rStyle w:val="-"/>
            <w:rFonts w:eastAsia="Times New Roman"/>
            <w:sz w:val="20"/>
            <w:szCs w:val="20"/>
            <w:lang w:eastAsia="en-US"/>
          </w:rPr>
          <w:t>.</w:t>
        </w:r>
        <w:r>
          <w:rPr>
            <w:rStyle w:val="-"/>
            <w:rFonts w:eastAsia="Times New Roman"/>
            <w:sz w:val="20"/>
            <w:szCs w:val="20"/>
            <w:lang w:val="en-US" w:eastAsia="en-US"/>
          </w:rPr>
          <w:t>lot</w:t>
        </w:r>
        <w:r w:rsidRPr="00AE689B">
          <w:rPr>
            <w:rStyle w:val="-"/>
            <w:rFonts w:eastAsia="Times New Roman"/>
            <w:sz w:val="20"/>
            <w:szCs w:val="20"/>
            <w:lang w:eastAsia="en-US"/>
          </w:rPr>
          <w:t>-</w:t>
        </w:r>
        <w:r>
          <w:rPr>
            <w:rStyle w:val="-"/>
            <w:rFonts w:eastAsia="Times New Roman"/>
            <w:sz w:val="20"/>
            <w:szCs w:val="20"/>
            <w:lang w:val="en-US" w:eastAsia="en-US"/>
          </w:rPr>
          <w:t>online</w:t>
        </w:r>
        <w:r>
          <w:rPr>
            <w:rStyle w:val="-"/>
            <w:rFonts w:eastAsia="Times New Roman"/>
            <w:sz w:val="20"/>
            <w:szCs w:val="20"/>
            <w:lang w:eastAsia="en-US"/>
          </w:rPr>
          <w:t>.</w:t>
        </w:r>
        <w:proofErr w:type="spellStart"/>
        <w:r>
          <w:rPr>
            <w:rStyle w:val="-"/>
            <w:rFonts w:eastAsia="Times New Roman"/>
            <w:sz w:val="20"/>
            <w:szCs w:val="20"/>
            <w:lang w:eastAsia="en-US"/>
          </w:rPr>
          <w:t>ru</w:t>
        </w:r>
        <w:proofErr w:type="spellEnd"/>
        <w:r>
          <w:rPr>
            <w:rStyle w:val="-"/>
            <w:rFonts w:eastAsia="Times New Roman"/>
            <w:sz w:val="20"/>
            <w:szCs w:val="20"/>
            <w:lang w:eastAsia="en-US"/>
          </w:rPr>
          <w:t>/</w:t>
        </w:r>
      </w:hyperlink>
      <w:r>
        <w:rPr>
          <w:rFonts w:eastAsia="Times New Roman"/>
          <w:sz w:val="20"/>
          <w:szCs w:val="20"/>
          <w:lang w:eastAsia="en-US"/>
        </w:rPr>
        <w:t>.</w:t>
      </w:r>
    </w:p>
    <w:p w:rsidR="00B113D1" w:rsidRDefault="00B113D1">
      <w:pPr>
        <w:tabs>
          <w:tab w:val="left" w:pos="423"/>
        </w:tabs>
        <w:ind w:left="299"/>
        <w:jc w:val="both"/>
        <w:rPr>
          <w:rFonts w:eastAsia="Times New Roman"/>
          <w:sz w:val="20"/>
          <w:szCs w:val="20"/>
        </w:rPr>
      </w:pPr>
    </w:p>
    <w:tbl>
      <w:tblPr>
        <w:tblW w:w="10034" w:type="dxa"/>
        <w:tblInd w:w="-68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935"/>
        <w:gridCol w:w="2678"/>
        <w:gridCol w:w="3421"/>
      </w:tblGrid>
      <w:tr w:rsidR="00B113D1">
        <w:tc>
          <w:tcPr>
            <w:tcW w:w="3935" w:type="dxa"/>
            <w:shd w:val="clear" w:color="auto" w:fill="auto"/>
            <w:vAlign w:val="bottom"/>
          </w:tcPr>
          <w:p w:rsidR="00B113D1" w:rsidRDefault="00AE689B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B113D1" w:rsidRDefault="00B113D1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B113D1" w:rsidRDefault="00AE689B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</w:tr>
      <w:tr w:rsidR="00B113D1">
        <w:tc>
          <w:tcPr>
            <w:tcW w:w="3935" w:type="dxa"/>
            <w:shd w:val="clear" w:color="auto" w:fill="auto"/>
            <w:vAlign w:val="bottom"/>
          </w:tcPr>
          <w:p w:rsidR="00B113D1" w:rsidRDefault="00AE689B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B113D1" w:rsidRDefault="00B113D1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B113D1" w:rsidRDefault="00AE689B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B113D1">
        <w:tc>
          <w:tcPr>
            <w:tcW w:w="3935" w:type="dxa"/>
            <w:shd w:val="clear" w:color="auto" w:fill="auto"/>
            <w:vAlign w:val="bottom"/>
          </w:tcPr>
          <w:p w:rsidR="00B113D1" w:rsidRDefault="00AE689B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B113D1" w:rsidRDefault="00B113D1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B113D1" w:rsidRDefault="00AE689B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B113D1">
        <w:tc>
          <w:tcPr>
            <w:tcW w:w="3935" w:type="dxa"/>
            <w:shd w:val="clear" w:color="auto" w:fill="auto"/>
            <w:vAlign w:val="bottom"/>
          </w:tcPr>
          <w:p w:rsidR="00B113D1" w:rsidRDefault="00AE689B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B113D1" w:rsidRDefault="00B113D1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B113D1" w:rsidRDefault="00AE689B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B113D1">
        <w:tc>
          <w:tcPr>
            <w:tcW w:w="3935" w:type="dxa"/>
            <w:shd w:val="clear" w:color="auto" w:fill="auto"/>
            <w:vAlign w:val="bottom"/>
          </w:tcPr>
          <w:p w:rsidR="00B113D1" w:rsidRDefault="00AE689B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B113D1" w:rsidRDefault="00B113D1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B113D1" w:rsidRDefault="00AE689B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B113D1">
        <w:tc>
          <w:tcPr>
            <w:tcW w:w="3935" w:type="dxa"/>
            <w:shd w:val="clear" w:color="auto" w:fill="auto"/>
            <w:vAlign w:val="bottom"/>
          </w:tcPr>
          <w:p w:rsidR="00B113D1" w:rsidRDefault="00AE689B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B113D1" w:rsidRDefault="00B113D1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B113D1" w:rsidRDefault="00AE689B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  <w:tr w:rsidR="00B113D1">
        <w:tc>
          <w:tcPr>
            <w:tcW w:w="3935" w:type="dxa"/>
            <w:shd w:val="clear" w:color="auto" w:fill="auto"/>
            <w:vAlign w:val="bottom"/>
          </w:tcPr>
          <w:p w:rsidR="00B113D1" w:rsidRDefault="00AE689B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B113D1" w:rsidRDefault="00B113D1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B113D1" w:rsidRDefault="00AE689B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B113D1" w:rsidRDefault="00B113D1">
      <w:pPr>
        <w:jc w:val="both"/>
      </w:pPr>
    </w:p>
    <w:sectPr w:rsidR="00B113D1" w:rsidSect="00B113D1">
      <w:pgSz w:w="11906" w:h="16838"/>
      <w:pgMar w:top="565" w:right="858" w:bottom="1133" w:left="169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617193"/>
    <w:multiLevelType w:val="multilevel"/>
    <w:tmpl w:val="D234A40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2D6C5269"/>
    <w:multiLevelType w:val="multilevel"/>
    <w:tmpl w:val="9FD067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sz w:val="20"/>
        <w:szCs w:val="2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sz w:val="20"/>
        <w:szCs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>
    <w:useFELayout/>
  </w:compat>
  <w:rsids>
    <w:rsidRoot w:val="00B113D1"/>
    <w:rsid w:val="00AE689B"/>
    <w:rsid w:val="00B113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3D1"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Символ нумерации"/>
    <w:qFormat/>
    <w:rsid w:val="00B113D1"/>
    <w:rPr>
      <w:sz w:val="20"/>
      <w:szCs w:val="20"/>
    </w:rPr>
  </w:style>
  <w:style w:type="character" w:customStyle="1" w:styleId="-">
    <w:name w:val="Интернет-ссылка"/>
    <w:rsid w:val="00B113D1"/>
    <w:rPr>
      <w:color w:val="000080"/>
      <w:u w:val="single"/>
    </w:rPr>
  </w:style>
  <w:style w:type="paragraph" w:customStyle="1" w:styleId="a8">
    <w:name w:val="Заголовок"/>
    <w:basedOn w:val="a"/>
    <w:next w:val="a9"/>
    <w:qFormat/>
    <w:rsid w:val="00B113D1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9">
    <w:name w:val="Body Text"/>
    <w:basedOn w:val="a"/>
    <w:rsid w:val="00B113D1"/>
    <w:pPr>
      <w:spacing w:after="140" w:line="288" w:lineRule="auto"/>
    </w:pPr>
  </w:style>
  <w:style w:type="paragraph" w:styleId="aa">
    <w:name w:val="List"/>
    <w:basedOn w:val="a9"/>
    <w:rsid w:val="00B113D1"/>
    <w:rPr>
      <w:rFonts w:cs="Noto Sans Devanagari"/>
    </w:rPr>
  </w:style>
  <w:style w:type="paragraph" w:customStyle="1" w:styleId="Caption">
    <w:name w:val="Caption"/>
    <w:basedOn w:val="a"/>
    <w:qFormat/>
    <w:rsid w:val="00B113D1"/>
    <w:pPr>
      <w:suppressLineNumbers/>
      <w:spacing w:before="120" w:after="120"/>
    </w:pPr>
    <w:rPr>
      <w:rFonts w:cs="Arial"/>
      <w:i/>
      <w:iCs/>
    </w:rPr>
  </w:style>
  <w:style w:type="paragraph" w:styleId="ab">
    <w:name w:val="index heading"/>
    <w:basedOn w:val="a"/>
    <w:qFormat/>
    <w:rsid w:val="00B113D1"/>
    <w:pPr>
      <w:suppressLineNumbers/>
    </w:pPr>
    <w:rPr>
      <w:rFonts w:cs="Noto Sans Devanagari"/>
    </w:rPr>
  </w:style>
  <w:style w:type="paragraph" w:styleId="ac">
    <w:name w:val="Title"/>
    <w:basedOn w:val="a"/>
    <w:qFormat/>
    <w:rsid w:val="00B113D1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d">
    <w:name w:val="caption"/>
    <w:basedOn w:val="a"/>
    <w:qFormat/>
    <w:rsid w:val="00B113D1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B113D1"/>
    <w:pPr>
      <w:spacing w:beforeAutospacing="1" w:afterAutospacing="1"/>
    </w:pPr>
  </w:style>
  <w:style w:type="paragraph" w:customStyle="1" w:styleId="th">
    <w:name w:val="th"/>
    <w:basedOn w:val="a"/>
    <w:qFormat/>
    <w:rsid w:val="00B113D1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B113D1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B113D1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B113D1"/>
    <w:pPr>
      <w:spacing w:beforeAutospacing="1" w:after="200"/>
    </w:pPr>
  </w:style>
  <w:style w:type="paragraph" w:customStyle="1" w:styleId="usual2">
    <w:name w:val="usual2"/>
    <w:basedOn w:val="a"/>
    <w:qFormat/>
    <w:rsid w:val="00B113D1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B113D1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B113D1"/>
    <w:pPr>
      <w:spacing w:beforeAutospacing="1" w:afterAutospacing="1"/>
    </w:pPr>
  </w:style>
  <w:style w:type="paragraph" w:customStyle="1" w:styleId="requests">
    <w:name w:val="requests"/>
    <w:basedOn w:val="a"/>
    <w:qFormat/>
    <w:rsid w:val="00B113D1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B113D1"/>
    <w:pPr>
      <w:spacing w:beforeAutospacing="1" w:afterAutospacing="1"/>
      <w:ind w:left="460"/>
    </w:pPr>
  </w:style>
  <w:style w:type="paragraph" w:styleId="ae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">
    <w:name w:val="annotation subject"/>
    <w:basedOn w:val="ae"/>
    <w:uiPriority w:val="99"/>
    <w:semiHidden/>
    <w:unhideWhenUsed/>
    <w:qFormat/>
    <w:rsid w:val="00B171EE"/>
    <w:rPr>
      <w:b/>
      <w:bCs/>
    </w:rPr>
  </w:style>
  <w:style w:type="paragraph" w:styleId="af0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1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2">
    <w:name w:val="Содержимое таблицы"/>
    <w:basedOn w:val="a"/>
    <w:qFormat/>
    <w:rsid w:val="00B113D1"/>
  </w:style>
  <w:style w:type="paragraph" w:customStyle="1" w:styleId="af3">
    <w:name w:val="Заголовок таблицы"/>
    <w:basedOn w:val="af2"/>
    <w:qFormat/>
    <w:rsid w:val="00B113D1"/>
  </w:style>
  <w:style w:type="paragraph" w:customStyle="1" w:styleId="af4">
    <w:name w:val="Текст в заданном формате"/>
    <w:basedOn w:val="a"/>
    <w:qFormat/>
    <w:rsid w:val="00B113D1"/>
  </w:style>
  <w:style w:type="paragraph" w:customStyle="1" w:styleId="DocumentMap">
    <w:name w:val="DocumentMap"/>
    <w:qFormat/>
    <w:rsid w:val="00B113D1"/>
    <w:rPr>
      <w:rFonts w:cs="Liberation Serif"/>
      <w:color w:val="00000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gz.lot-online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z.lot-online.ru/" TargetMode="External"/><Relationship Id="rId5" Type="http://schemas.openxmlformats.org/officeDocument/2006/relationships/hyperlink" Target="http://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1550</Words>
  <Characters>8837</Characters>
  <Application>Microsoft Office Word</Application>
  <DocSecurity>0</DocSecurity>
  <Lines>73</Lines>
  <Paragraphs>20</Paragraphs>
  <ScaleCrop>false</ScaleCrop>
  <Company>Hewlett-Packard Company</Company>
  <LinksUpToDate>false</LinksUpToDate>
  <CharactersWithSpaces>10367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1</cp:lastModifiedBy>
  <cp:revision>2</cp:revision>
  <cp:lastPrinted>2020-08-10T07:38:00Z</cp:lastPrinted>
  <dcterms:created xsi:type="dcterms:W3CDTF">2020-08-10T07:38:00Z</dcterms:created>
  <dcterms:modified xsi:type="dcterms:W3CDTF">2020-08-10T07:38:00Z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