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575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(прокладки женские гигиенические)"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11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августа 2020г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 ,21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(прокладки женские гигиенические)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202461800314646180100100180080000244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20 466,00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Казначеев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Казначеев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2550"/>
        <w:gridCol w:w="1425"/>
        <w:gridCol w:w="1526"/>
        <w:gridCol w:w="306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67"/>
        <w:gridCol w:w="1938"/>
        <w:gridCol w:w="1471"/>
        <w:gridCol w:w="2033"/>
        <w:gridCol w:w="2668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соответствует: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соответствует: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соответствует: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Казначеев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соответствует: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соответствует: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EA-54425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4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19 442,70 руб.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Не соответствует: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>п. 3 ч. 6 ст. 69 44-ФЗ - в случае, предусмотренном нормативными правовыми актами, принятыми в соответствии со ст.14 44-ФЗ.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37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установлены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п. 38 аукционной документации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установлено предоставление выписки из реестра российской промышленной продукции или реестра евразийской промышленной продукции.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В приложении № 1«Наименование объекта закупки»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к аукционной документации указан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ОКПД2 13.99.19.131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, в соответствии с которым Участник предоставляет выписку из реестра российской промышленной продукции или реестра евразийской промышленной продукции. 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Участник закупки не предоставил</w:t>
            </w:r>
            <w:r>
              <w:rPr>
                <w:rFonts w:eastAsia="" w:eastAsiaTheme="minorEastAsia"/>
                <w:i/>
                <w:iCs/>
                <w:sz w:val="20"/>
                <w:szCs w:val="20"/>
                <w:lang w:val="en-US"/>
              </w:rPr>
              <w:t xml:space="preserve"> выписку из реестра российской промышленной продукции или реестра евразийской промышленной продукции</w:t>
            </w:r>
            <w:r>
              <w:rPr>
                <w:rFonts w:eastAsia=""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" w:eastAsiaTheme="minorEastAsia"/>
                <w:b/>
                <w:bCs/>
                <w:sz w:val="20"/>
                <w:szCs w:val="20"/>
                <w:lang w:val="en-US"/>
              </w:rPr>
              <w:t>по ОКПД2  13.99.19.131.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 Роман Казначеев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LibreOffice/6.4.3.2$Windows_x86 LibreOffice_project/747b5d0ebf89f41c860ec2a39efd7cb15b54f2d8</Application>
  <Pages>7</Pages>
  <Words>1255</Words>
  <Characters>9305</Characters>
  <CharactersWithSpaces>10472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2020-08-11T11:13:01Z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