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03.5-3/1284/273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контракта с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Муниципальным бюджетным общеобразовательным учреждением «Щекинская средняя общеобразовательная школа»  по  капитальному ремонту спортивного зала Бобровского филиала МБОУ «Щекинская СОШ» Рыльского района Курской области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- 09-05/18868)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spacing w:after="60" w:before="0"/>
        <w:contextualSpacing w:val="false"/>
        <w:jc w:val="center"/>
      </w:pPr>
      <w:r>
        <w:rPr>
          <w:rFonts w:cs="Times New Roman" w:eastAsia="Times New Roman"/>
          <w:b/>
          <w:bCs/>
          <w:i/>
          <w:iCs w:val="false"/>
          <w:color w:val="000000"/>
          <w:sz w:val="20"/>
          <w:szCs w:val="20"/>
          <w:lang w:bidi="ar-SA" w:eastAsia="ru-RU" w:val="ru-RU"/>
        </w:rPr>
        <w:t>203462000517246200100100110014399243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>г. Курск, ул. Красный Октябрь,21                                                                                      «</w:t>
      </w:r>
      <w:r>
        <w:rPr>
          <w:sz w:val="20"/>
          <w:szCs w:val="20"/>
        </w:rPr>
        <w:t>20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августа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Кузичкина Екатерина Павловна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Директор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Никулина Маргарита Вячеславовна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Учитель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1155" w:val="left"/>
                <w:tab w:leader="none" w:pos="4850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Шестакова Елена Алексеевна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Специалист по закупкам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 xml:space="preserve"> 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Капитальный ремонт спортивного зала Бобровского филиала МБОУ «Щекинская СОШ» Рыльского района Курской области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spacing w:after="0" w:before="0"/>
        <w:contextualSpacing w:val="false"/>
        <w:jc w:val="left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1 849 975,00 (один миллион восемьсот сорок девять тысяч девятьсот семьдесят пять руб 00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>На основании протокола проведения открытого аукциона в электронной форме  0744200000220001314</w:t>
      </w:r>
    </w:p>
    <w:p>
      <w:pPr>
        <w:pStyle w:val="style0"/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58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16"/>
          <w:bottom w:type="dxa" w:w="0"/>
          <w:right w:type="dxa" w:w="40"/>
        </w:tblCellMar>
      </w:tblPr>
      <w:tblGrid>
        <w:gridCol w:w="2268"/>
        <w:gridCol w:w="2835"/>
        <w:gridCol w:w="3399"/>
        <w:gridCol w:w="1844"/>
      </w:tblGrid>
      <w:tr>
        <w:trPr>
          <w:trHeight w:hRule="atLeast" w:val="725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37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EA-55743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ООО «Арт-мастер»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1 711 226.85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8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2</w:t>
            </w:r>
          </w:p>
        </w:tc>
        <w:tc>
          <w:tcPr>
            <w:tcW w:type="dxa" w:w="2835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6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single"/>
                <w:lang w:bidi="ar-SA" w:eastAsia="ru-RU" w:val="ru-RU"/>
              </w:rPr>
              <w:t>EA-56061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3399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hyperlink r:id="rId2">
              <w:bookmarkStart w:id="0" w:name="protocolReview-lot-requestList-1-accreditationInfo-participantLink"/>
              <w:bookmarkEnd w:id="0"/>
              <w:r>
                <w:rPr>
                  <w:rStyle w:val="style26"/>
                  <w:rStyle w:val="style26"/>
                  <w:rFonts w:cs="Times New Roman" w:eastAsia="Times New Roman"/>
                  <w:color w:val="000000"/>
                  <w:sz w:val="20"/>
                  <w:szCs w:val="20"/>
                  <w:u w:val="none"/>
                  <w:lang w:bidi="ar-SA" w:eastAsia="ru-RU" w:val="ru-RU"/>
                </w:rPr>
                <w:t>БАБИН АНДРЕЙ ВЛАДИМИРОВИЧ</w:t>
              </w:r>
            </w:hyperlink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 </w:t>
            </w:r>
          </w:p>
          <w:p>
            <w:pPr>
              <w:pStyle w:val="style0"/>
              <w:jc w:val="center"/>
            </w:pPr>
            <w:r>
              <w:rPr/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2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1 803 725.60</w:t>
            </w:r>
          </w:p>
          <w:p>
            <w:pPr>
              <w:pStyle w:val="style0"/>
              <w:jc w:val="center"/>
            </w:pPr>
            <w:r>
              <w:rPr/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86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98"/>
          <w:bottom w:type="dxa" w:w="0"/>
          <w:right w:type="dxa" w:w="108"/>
        </w:tblCellMar>
      </w:tblPr>
      <w:tblGrid>
        <w:gridCol w:w="2393"/>
        <w:gridCol w:w="3790"/>
        <w:gridCol w:w="4166"/>
      </w:tblGrid>
      <w:tr>
        <w:trPr>
          <w:trHeight w:hRule="atLeast" w:val="397"/>
          <w:cantSplit w:val="false"/>
        </w:trPr>
        <w:tc>
          <w:tcPr>
            <w:tcW w:type="dxa" w:w="23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EA-55743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ООО «Арт-мастер»</w:t>
            </w:r>
          </w:p>
        </w:tc>
        <w:tc>
          <w:tcPr>
            <w:tcW w:type="dxa" w:w="416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EA-56061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hyperlink r:id="rId3">
              <w:r>
                <w:rPr>
                  <w:rStyle w:val="style26"/>
                  <w:rStyle w:val="style26"/>
                  <w:rFonts w:cs="Times New Roman" w:eastAsia="Times New Roman"/>
                  <w:color w:val="000000"/>
                  <w:sz w:val="20"/>
                  <w:szCs w:val="20"/>
                  <w:u w:val="none"/>
                  <w:lang w:bidi="ar-SA" w:eastAsia="ru-RU" w:val="ru-RU"/>
                </w:rPr>
                <w:t>БАБИН АНДРЕЙ ВЛАДИМИРОВИЧ</w:t>
              </w:r>
            </w:hyperlink>
          </w:p>
        </w:tc>
      </w:tr>
      <w:tr>
        <w:trPr>
          <w:trHeight w:hRule="atLeast" w:val="397"/>
          <w:cantSplit w:val="false"/>
        </w:trPr>
        <w:tc>
          <w:tcPr>
            <w:tcW w:type="dxa" w:w="23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А.С. Костина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М.А. Ходосов 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3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Е.П.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Кузичкина</w:t>
            </w:r>
          </w:p>
        </w:tc>
        <w:tc>
          <w:tcPr>
            <w:tcW w:type="dxa" w:w="37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6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3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М.В.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Никулина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6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393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Е.А.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16"/>
                <w:szCs w:val="16"/>
                <w:u w:val="none"/>
                <w:lang w:bidi="ar-SA" w:eastAsia="ru-RU" w:val="ru-RU"/>
              </w:rPr>
              <w:t>Шестакова</w:t>
            </w:r>
          </w:p>
        </w:tc>
        <w:tc>
          <w:tcPr>
            <w:tcW w:type="dxa" w:w="3790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  <w:tc>
          <w:tcPr>
            <w:tcW w:type="dxa" w:w="4166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9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3"/>
        <w:gridCol w:w="2403"/>
      </w:tblGrid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А.Н.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С.В.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Секретарь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А.С.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 xml:space="preserve">Е.П.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FF"/>
                <w:sz w:val="20"/>
                <w:szCs w:val="20"/>
                <w:u w:val="single"/>
                <w:lang w:bidi="ar-SA" w:eastAsia="ru-RU" w:val="ru-RU"/>
              </w:rPr>
              <w:t>Кузичкина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 xml:space="preserve">М.В.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FF"/>
                <w:sz w:val="20"/>
                <w:szCs w:val="20"/>
                <w:u w:val="single"/>
                <w:lang w:bidi="ar-SA" w:eastAsia="ru-RU" w:val="ru-RU"/>
              </w:rPr>
              <w:t>Никулина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FF"/>
                <w:sz w:val="20"/>
                <w:szCs w:val="20"/>
                <w:u w:val="single"/>
                <w:lang w:bidi="ar-SA" w:eastAsia="ru-RU" w:val="ru-RU"/>
              </w:rPr>
              <w:t xml:space="preserve">Е.А.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FF"/>
                <w:sz w:val="20"/>
                <w:szCs w:val="20"/>
                <w:u w:val="single"/>
                <w:lang w:bidi="ar-SA" w:eastAsia="ru-RU" w:val="ru-RU"/>
              </w:rPr>
              <w:t>Шестакова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6192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etp_front/organisation/view/C5993ACD-7136-7A85-8E4A-763493B8D33A?procedure=25848&amp;backurl=L3Byb2NlZHVyZS9wcm90b2NvbC9lZGl0P3Byb2NlZHVyZUlkPTI1ODQ4JnR5cGU9RWxlY3Ryb25pY0F1Y3Rpb25SZXF1ZXN0RmluYWxQcm90b2NvbCZiYWNrdXJsPWFIUjBjSE02THk5bmVpNXNiM1F0YjI1c2FXNWxMbkoxTDJWMGNGOW1jbTl1ZEM5d2NtOWpaV1IxY21VdmRtbGxkeTl3Y205alpXUjFjbVV2WTI5dGJXOXVMekEzTkRReU1EQXdNREF5TWpBd01ERXpNVFEvWW1GamExVnliRDFNTTBKNVlqSk9iRnBJVm5sYVV6bHpZVmhPTUZBelFteGpiazUyWW0xR2MxQllVbmxrVjFWdFkwZEdibHBVTUhoS2JrNTJZMjVST1UxVFducGlNMG93VWtkc2VWcFhUakJoVnpsMVVGVkdWRkYzUFQwPQ==" TargetMode="External"/><Relationship Id="rId3" Type="http://schemas.openxmlformats.org/officeDocument/2006/relationships/hyperlink" Target="https://gz.lot-online.ru/etp_front/organisation/view/C5993ACD-7136-7A85-8E4A-763493B8D33A?procedure=25848&amp;backurl=L3Byb2NlZHVyZS9wcm90b2NvbC9lZGl0P3Byb2NlZHVyZUlkPTI1ODQ4JnR5cGU9RWxlY3Ryb25pY0F1Y3Rpb25SZXF1ZXN0RmluYWxQcm90b2NvbCZiYWNrdXJsPWFIUjBjSE02THk5bmVpNXNiM1F0YjI1c2FXNWxMbkoxTDJWMGNGOW1jbTl1ZEM5d2NtOWpaV1IxY21VdmRtbGxkeTl3Y205alpXUjFjbVV2WTI5dGJXOXVMekEzTkRReU1EQXdNREF5TWpBd01ERXpNVFE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