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30D9" w:rsidRDefault="00F15495">
      <w:pPr>
        <w:ind w:firstLine="567"/>
        <w:jc w:val="center"/>
        <w:rPr>
          <w:sz w:val="20"/>
          <w:szCs w:val="20"/>
        </w:rPr>
      </w:pPr>
      <w:r>
        <w:rPr>
          <w:rFonts w:eastAsia="Times New Roman"/>
          <w:b/>
          <w:bCs/>
          <w:sz w:val="20"/>
          <w:szCs w:val="20"/>
        </w:rPr>
        <w:t>Протокол рассмотрения единственной заявки на участие в электронном аукционе</w:t>
      </w:r>
    </w:p>
    <w:p w:rsidR="009F30D9" w:rsidRPr="008B35AC" w:rsidRDefault="00F15495">
      <w:pPr>
        <w:ind w:firstLine="567"/>
        <w:jc w:val="center"/>
      </w:pPr>
      <w:r w:rsidRPr="008B35AC">
        <w:rPr>
          <w:rFonts w:eastAsia="Times New Roman"/>
          <w:b/>
          <w:bCs/>
          <w:sz w:val="20"/>
          <w:szCs w:val="20"/>
        </w:rPr>
        <w:t xml:space="preserve">"Закупка медицинских оправ" </w:t>
      </w:r>
    </w:p>
    <w:p w:rsidR="009F30D9" w:rsidRPr="008B35AC" w:rsidRDefault="00F15495">
      <w:pPr>
        <w:ind w:firstLine="567"/>
        <w:jc w:val="center"/>
        <w:rPr>
          <w:rFonts w:eastAsia="Times New Roman"/>
          <w:b/>
          <w:bCs/>
        </w:rPr>
      </w:pPr>
      <w:r w:rsidRPr="008B35AC">
        <w:rPr>
          <w:rFonts w:eastAsia="Times New Roman"/>
          <w:b/>
          <w:bCs/>
          <w:sz w:val="20"/>
          <w:szCs w:val="20"/>
        </w:rPr>
        <w:t xml:space="preserve">(№ </w:t>
      </w:r>
      <w:r>
        <w:rPr>
          <w:rFonts w:eastAsia="Times New Roman"/>
          <w:b/>
          <w:bCs/>
          <w:sz w:val="20"/>
          <w:szCs w:val="20"/>
        </w:rPr>
        <w:t>извещения</w:t>
      </w:r>
      <w:r w:rsidRPr="008B35AC">
        <w:rPr>
          <w:rFonts w:eastAsia="Times New Roman"/>
          <w:b/>
          <w:bCs/>
          <w:sz w:val="20"/>
          <w:szCs w:val="20"/>
        </w:rPr>
        <w:t xml:space="preserve"> 0301200061920000092) </w:t>
      </w:r>
    </w:p>
    <w:p w:rsidR="009F30D9" w:rsidRPr="008B35AC" w:rsidRDefault="009F30D9">
      <w:pPr>
        <w:ind w:firstLine="567"/>
        <w:jc w:val="center"/>
        <w:rPr>
          <w:sz w:val="20"/>
          <w:szCs w:val="20"/>
        </w:rPr>
      </w:pPr>
    </w:p>
    <w:p w:rsidR="009F30D9" w:rsidRPr="008B35AC" w:rsidRDefault="00F15495">
      <w:pPr>
        <w:ind w:firstLine="567"/>
        <w:jc w:val="right"/>
      </w:pPr>
      <w:r w:rsidRPr="008B35AC">
        <w:rPr>
          <w:rFonts w:eastAsia="Times New Roman"/>
          <w:sz w:val="20"/>
          <w:szCs w:val="20"/>
        </w:rPr>
        <w:t>06.10.20 10:44:42 (</w:t>
      </w:r>
      <w:r>
        <w:rPr>
          <w:rFonts w:eastAsia="Times New Roman"/>
          <w:sz w:val="20"/>
          <w:szCs w:val="20"/>
          <w:lang w:val="en-US"/>
        </w:rPr>
        <w:t>MSK</w:t>
      </w:r>
      <w:r w:rsidRPr="008B35AC">
        <w:rPr>
          <w:rFonts w:eastAsia="Times New Roman"/>
          <w:sz w:val="20"/>
          <w:szCs w:val="20"/>
        </w:rPr>
        <w:t>+02:00)</w:t>
      </w:r>
    </w:p>
    <w:p w:rsidR="009F30D9" w:rsidRPr="008B35AC" w:rsidRDefault="009F30D9">
      <w:pPr>
        <w:ind w:firstLine="567"/>
        <w:rPr>
          <w:rFonts w:eastAsia="Times New Roman"/>
          <w:sz w:val="20"/>
          <w:szCs w:val="20"/>
        </w:rPr>
      </w:pPr>
    </w:p>
    <w:p w:rsidR="009F30D9" w:rsidRDefault="00F15495">
      <w:pPr>
        <w:overflowPunct w:val="0"/>
      </w:pPr>
      <w:r>
        <w:rPr>
          <w:rFonts w:eastAsia="Times New Roman"/>
          <w:sz w:val="20"/>
          <w:szCs w:val="20"/>
        </w:rPr>
        <w:t xml:space="preserve">Место публикации: </w:t>
      </w:r>
      <w:proofErr w:type="gramStart"/>
      <w:r>
        <w:rPr>
          <w:rFonts w:eastAsia="Times New Roman"/>
          <w:sz w:val="20"/>
          <w:szCs w:val="20"/>
        </w:rPr>
        <w:t xml:space="preserve">Российская Федерация, 450008, Республика Башкортостан, г. Уфа, </w:t>
      </w:r>
      <w:r>
        <w:rPr>
          <w:rFonts w:eastAsia="Times New Roman"/>
          <w:sz w:val="20"/>
          <w:szCs w:val="20"/>
        </w:rPr>
        <w:t>ул. Пушкина, д. 90</w:t>
      </w:r>
      <w:proofErr w:type="gramEnd"/>
    </w:p>
    <w:p w:rsidR="009F30D9" w:rsidRDefault="009F30D9">
      <w:pPr>
        <w:rPr>
          <w:rFonts w:eastAsia="Times New Roman"/>
          <w:sz w:val="20"/>
          <w:szCs w:val="20"/>
        </w:rPr>
      </w:pPr>
    </w:p>
    <w:p w:rsidR="009F30D9" w:rsidRPr="008B35AC" w:rsidRDefault="00F15495">
      <w:r>
        <w:rPr>
          <w:rFonts w:eastAsia="Times New Roman"/>
          <w:sz w:val="20"/>
          <w:szCs w:val="20"/>
        </w:rPr>
        <w:t>Организатор</w:t>
      </w:r>
      <w:r w:rsidRPr="008B35AC">
        <w:rPr>
          <w:rFonts w:eastAsia="Times New Roman"/>
          <w:sz w:val="20"/>
          <w:szCs w:val="20"/>
        </w:rPr>
        <w:t xml:space="preserve"> </w:t>
      </w:r>
      <w:r>
        <w:rPr>
          <w:rFonts w:eastAsia="Times New Roman"/>
          <w:sz w:val="20"/>
          <w:szCs w:val="20"/>
        </w:rPr>
        <w:t>аукциона</w:t>
      </w:r>
      <w:r w:rsidRPr="008B35AC">
        <w:rPr>
          <w:rFonts w:eastAsia="Times New Roman"/>
          <w:sz w:val="20"/>
          <w:szCs w:val="20"/>
        </w:rPr>
        <w:t>: ГОСУДАРСТВЕННОЕ БЮДЖЕТНОЕ УЧРЕЖДЕНИЕ "УФИМСКИЙ НАУЧНО-ИССЛЕДОВАТЕЛЬСКИЙ ИНСТИТУТ ГЛАЗНЫХ БОЛЕЗНЕЙ АКАДЕМИИ НАУК РЕСПУБЛИКИ БАШКОРТОСТАН"</w:t>
      </w:r>
    </w:p>
    <w:p w:rsidR="009F30D9" w:rsidRPr="008B35AC" w:rsidRDefault="009F30D9">
      <w:pPr>
        <w:rPr>
          <w:rFonts w:eastAsia="Times New Roman"/>
          <w:sz w:val="20"/>
          <w:szCs w:val="20"/>
        </w:rPr>
      </w:pPr>
    </w:p>
    <w:p w:rsidR="009F30D9" w:rsidRDefault="00F15495">
      <w:r w:rsidRPr="008B35AC">
        <w:rPr>
          <w:rFonts w:eastAsia="Times New Roman"/>
          <w:sz w:val="20"/>
          <w:szCs w:val="20"/>
        </w:rPr>
        <w:t>Заказчик: ГОСУДАРСТВЕННОЕ БЮДЖЕТНОЕ УЧРЕЖДЕНИЕ "УФИМСКИЙ НАУЧНО-ИССЛЕДОВАТЕЛ</w:t>
      </w:r>
      <w:r w:rsidRPr="008B35AC">
        <w:rPr>
          <w:rFonts w:eastAsia="Times New Roman"/>
          <w:sz w:val="20"/>
          <w:szCs w:val="20"/>
        </w:rPr>
        <w:t>ЬСКИЙ ИНСТИТУТ ГЛАЗНЫХ БОЛЕЗНЕЙ АКАДЕМИИ НАУК РЕСПУБЛИКИ БАШКОРТОСТАН"</w:t>
      </w:r>
    </w:p>
    <w:p w:rsidR="009F30D9" w:rsidRPr="008B35AC" w:rsidRDefault="009F30D9">
      <w:pPr>
        <w:rPr>
          <w:rFonts w:eastAsia="Times New Roman"/>
          <w:sz w:val="20"/>
          <w:szCs w:val="20"/>
        </w:rPr>
      </w:pPr>
    </w:p>
    <w:p w:rsidR="009F30D9" w:rsidRPr="008B35AC" w:rsidRDefault="00F15495">
      <w:r>
        <w:rPr>
          <w:rFonts w:eastAsia="Times New Roman"/>
          <w:sz w:val="20"/>
          <w:szCs w:val="20"/>
        </w:rPr>
        <w:t>Наименование</w:t>
      </w:r>
      <w:r w:rsidRPr="008B35AC">
        <w:rPr>
          <w:rFonts w:eastAsia="Times New Roman"/>
          <w:sz w:val="20"/>
          <w:szCs w:val="20"/>
        </w:rPr>
        <w:t xml:space="preserve"> </w:t>
      </w:r>
      <w:r>
        <w:rPr>
          <w:rFonts w:eastAsia="Times New Roman"/>
          <w:sz w:val="20"/>
          <w:szCs w:val="20"/>
        </w:rPr>
        <w:t>закупки</w:t>
      </w:r>
      <w:r w:rsidRPr="008B35AC">
        <w:rPr>
          <w:rFonts w:eastAsia="Times New Roman"/>
          <w:sz w:val="20"/>
          <w:szCs w:val="20"/>
        </w:rPr>
        <w:t xml:space="preserve">: Закупка медицинских оправ </w:t>
      </w:r>
    </w:p>
    <w:p w:rsidR="009F30D9" w:rsidRPr="008B35AC" w:rsidRDefault="009F30D9">
      <w:pPr>
        <w:rPr>
          <w:rFonts w:eastAsia="Times New Roman"/>
          <w:sz w:val="20"/>
          <w:szCs w:val="20"/>
        </w:rPr>
      </w:pPr>
    </w:p>
    <w:p w:rsidR="009F30D9" w:rsidRPr="008B35AC" w:rsidRDefault="00F15495">
      <w:pPr>
        <w:rPr>
          <w:rFonts w:eastAsia="Times New Roman"/>
          <w:sz w:val="20"/>
          <w:szCs w:val="20"/>
        </w:rPr>
      </w:pPr>
      <w:r>
        <w:rPr>
          <w:rFonts w:eastAsia="Times New Roman"/>
          <w:sz w:val="20"/>
          <w:szCs w:val="20"/>
        </w:rPr>
        <w:t>Идентификационный код закупки: 202027401807002740100101721723250244</w:t>
      </w:r>
    </w:p>
    <w:p w:rsidR="009F30D9" w:rsidRDefault="009F30D9"/>
    <w:p w:rsidR="009F30D9" w:rsidRDefault="00F15495">
      <w:r>
        <w:rPr>
          <w:rFonts w:eastAsia="Times New Roman"/>
          <w:sz w:val="20"/>
          <w:szCs w:val="20"/>
        </w:rPr>
        <w:t>Начальная (максимальная) цена контракта/Максимальное значение цен</w:t>
      </w:r>
      <w:r>
        <w:rPr>
          <w:rFonts w:eastAsia="Times New Roman"/>
          <w:sz w:val="20"/>
          <w:szCs w:val="20"/>
        </w:rPr>
        <w:t>ы контракта: 592 000,00 руб.</w:t>
      </w:r>
    </w:p>
    <w:p w:rsidR="009F30D9" w:rsidRDefault="009F30D9">
      <w:pPr>
        <w:rPr>
          <w:rFonts w:eastAsia="Times New Roman"/>
          <w:sz w:val="20"/>
          <w:szCs w:val="20"/>
        </w:rPr>
      </w:pPr>
    </w:p>
    <w:p w:rsidR="009F30D9" w:rsidRDefault="00F15495">
      <w:r>
        <w:rPr>
          <w:rFonts w:eastAsia="Times New Roman"/>
          <w:sz w:val="20"/>
          <w:szCs w:val="20"/>
        </w:rPr>
        <w:t>Снижение НМЦК, %: 0.00</w:t>
      </w:r>
    </w:p>
    <w:p w:rsidR="009F30D9" w:rsidRDefault="009F30D9">
      <w:pPr>
        <w:rPr>
          <w:rFonts w:eastAsia="Times New Roman"/>
          <w:sz w:val="20"/>
          <w:szCs w:val="20"/>
        </w:rPr>
      </w:pPr>
    </w:p>
    <w:p w:rsidR="009F30D9" w:rsidRDefault="00F15495">
      <w:pPr>
        <w:rPr>
          <w:rFonts w:eastAsia="Times New Roman"/>
          <w:sz w:val="26"/>
          <w:szCs w:val="26"/>
        </w:rPr>
      </w:pPr>
      <w:r>
        <w:rPr>
          <w:rFonts w:eastAsia="Times New Roman"/>
          <w:sz w:val="20"/>
          <w:szCs w:val="20"/>
        </w:rPr>
        <w:t xml:space="preserve">Состав </w:t>
      </w:r>
      <w:r w:rsidR="00FB602A">
        <w:rPr>
          <w:rFonts w:eastAsia="Times New Roman"/>
          <w:sz w:val="20"/>
          <w:szCs w:val="20"/>
        </w:rPr>
        <w:t>Единой</w:t>
      </w:r>
      <w:r>
        <w:rPr>
          <w:rFonts w:eastAsia="Times New Roman"/>
          <w:sz w:val="20"/>
          <w:szCs w:val="20"/>
        </w:rPr>
        <w:t xml:space="preserve"> комиссии:</w:t>
      </w:r>
    </w:p>
    <w:tbl>
      <w:tblPr>
        <w:tblW w:w="5000" w:type="pct"/>
        <w:tblInd w:w="-14" w:type="dxa"/>
        <w:tblCellMar>
          <w:top w:w="15" w:type="dxa"/>
          <w:left w:w="15" w:type="dxa"/>
          <w:bottom w:w="15" w:type="dxa"/>
          <w:right w:w="15" w:type="dxa"/>
        </w:tblCellMar>
        <w:tblLook w:val="04A0"/>
      </w:tblPr>
      <w:tblGrid>
        <w:gridCol w:w="4975"/>
        <w:gridCol w:w="4977"/>
      </w:tblGrid>
      <w:tr w:rsidR="009F30D9">
        <w:tc>
          <w:tcPr>
            <w:tcW w:w="4960" w:type="dxa"/>
            <w:shd w:val="clear" w:color="auto" w:fill="auto"/>
          </w:tcPr>
          <w:p w:rsidR="009F30D9" w:rsidRDefault="00F15495">
            <w:pPr>
              <w:rPr>
                <w:sz w:val="20"/>
                <w:szCs w:val="20"/>
              </w:rPr>
            </w:pPr>
            <w:proofErr w:type="spellStart"/>
            <w:r>
              <w:rPr>
                <w:sz w:val="20"/>
                <w:szCs w:val="20"/>
                <w:lang w:val="en-US"/>
              </w:rPr>
              <w:t>Председатель</w:t>
            </w:r>
            <w:proofErr w:type="spellEnd"/>
            <w:r>
              <w:rPr>
                <w:sz w:val="20"/>
                <w:szCs w:val="20"/>
                <w:lang w:val="en-US"/>
              </w:rPr>
              <w:t xml:space="preserve"> </w:t>
            </w:r>
            <w:proofErr w:type="spellStart"/>
            <w:r>
              <w:rPr>
                <w:sz w:val="20"/>
                <w:szCs w:val="20"/>
                <w:lang w:val="en-US"/>
              </w:rPr>
              <w:t>комиссии</w:t>
            </w:r>
            <w:proofErr w:type="spellEnd"/>
          </w:p>
        </w:tc>
        <w:tc>
          <w:tcPr>
            <w:tcW w:w="4961" w:type="dxa"/>
            <w:shd w:val="clear" w:color="auto" w:fill="auto"/>
          </w:tcPr>
          <w:p w:rsidR="009F30D9" w:rsidRDefault="00F15495">
            <w:pPr>
              <w:rPr>
                <w:sz w:val="20"/>
                <w:szCs w:val="20"/>
              </w:rPr>
            </w:pPr>
            <w:proofErr w:type="spellStart"/>
            <w:r>
              <w:rPr>
                <w:sz w:val="20"/>
                <w:szCs w:val="20"/>
                <w:lang w:val="en-US"/>
              </w:rPr>
              <w:t>Гареева</w:t>
            </w:r>
            <w:proofErr w:type="spellEnd"/>
            <w:r>
              <w:rPr>
                <w:sz w:val="20"/>
                <w:szCs w:val="20"/>
                <w:lang w:val="en-US"/>
              </w:rPr>
              <w:t xml:space="preserve"> </w:t>
            </w:r>
            <w:proofErr w:type="spellStart"/>
            <w:r>
              <w:rPr>
                <w:sz w:val="20"/>
                <w:szCs w:val="20"/>
                <w:lang w:val="en-US"/>
              </w:rPr>
              <w:t>Дания</w:t>
            </w:r>
            <w:proofErr w:type="spellEnd"/>
            <w:r>
              <w:rPr>
                <w:sz w:val="20"/>
                <w:szCs w:val="20"/>
                <w:lang w:val="en-US"/>
              </w:rPr>
              <w:t xml:space="preserve">  </w:t>
            </w:r>
            <w:proofErr w:type="spellStart"/>
            <w:r>
              <w:rPr>
                <w:sz w:val="20"/>
                <w:szCs w:val="20"/>
                <w:lang w:val="en-US"/>
              </w:rPr>
              <w:t>Ильдаровна</w:t>
            </w:r>
            <w:proofErr w:type="spellEnd"/>
          </w:p>
        </w:tc>
      </w:tr>
      <w:tr w:rsidR="009F30D9">
        <w:tc>
          <w:tcPr>
            <w:tcW w:w="4960" w:type="dxa"/>
            <w:shd w:val="clear" w:color="auto" w:fill="auto"/>
          </w:tcPr>
          <w:p w:rsidR="009F30D9" w:rsidRDefault="00F15495">
            <w:pPr>
              <w:rPr>
                <w:sz w:val="20"/>
                <w:szCs w:val="20"/>
              </w:rPr>
            </w:pPr>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4961" w:type="dxa"/>
            <w:shd w:val="clear" w:color="auto" w:fill="auto"/>
          </w:tcPr>
          <w:p w:rsidR="009F30D9" w:rsidRDefault="00F15495">
            <w:pPr>
              <w:rPr>
                <w:sz w:val="20"/>
                <w:szCs w:val="20"/>
              </w:rPr>
            </w:pPr>
            <w:proofErr w:type="spellStart"/>
            <w:r>
              <w:rPr>
                <w:sz w:val="20"/>
                <w:szCs w:val="20"/>
                <w:lang w:val="en-US"/>
              </w:rPr>
              <w:t>Булатова</w:t>
            </w:r>
            <w:proofErr w:type="spellEnd"/>
            <w:r>
              <w:rPr>
                <w:sz w:val="20"/>
                <w:szCs w:val="20"/>
                <w:lang w:val="en-US"/>
              </w:rPr>
              <w:t xml:space="preserve">  </w:t>
            </w:r>
            <w:proofErr w:type="spellStart"/>
            <w:r>
              <w:rPr>
                <w:sz w:val="20"/>
                <w:szCs w:val="20"/>
                <w:lang w:val="en-US"/>
              </w:rPr>
              <w:t>Гульнара</w:t>
            </w:r>
            <w:proofErr w:type="spellEnd"/>
            <w:r>
              <w:rPr>
                <w:sz w:val="20"/>
                <w:szCs w:val="20"/>
                <w:lang w:val="en-US"/>
              </w:rPr>
              <w:t xml:space="preserve">  </w:t>
            </w:r>
            <w:proofErr w:type="spellStart"/>
            <w:r>
              <w:rPr>
                <w:sz w:val="20"/>
                <w:szCs w:val="20"/>
                <w:lang w:val="en-US"/>
              </w:rPr>
              <w:t>Расулевна</w:t>
            </w:r>
            <w:proofErr w:type="spellEnd"/>
          </w:p>
        </w:tc>
      </w:tr>
      <w:tr w:rsidR="009F30D9">
        <w:tc>
          <w:tcPr>
            <w:tcW w:w="4960" w:type="dxa"/>
            <w:shd w:val="clear" w:color="auto" w:fill="auto"/>
          </w:tcPr>
          <w:p w:rsidR="009F30D9" w:rsidRDefault="00F15495">
            <w:pPr>
              <w:rPr>
                <w:sz w:val="20"/>
                <w:szCs w:val="20"/>
              </w:rPr>
            </w:pPr>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4961" w:type="dxa"/>
            <w:shd w:val="clear" w:color="auto" w:fill="auto"/>
          </w:tcPr>
          <w:p w:rsidR="009F30D9" w:rsidRDefault="00F15495">
            <w:pPr>
              <w:rPr>
                <w:sz w:val="20"/>
                <w:szCs w:val="20"/>
              </w:rPr>
            </w:pPr>
            <w:proofErr w:type="spellStart"/>
            <w:r>
              <w:rPr>
                <w:sz w:val="20"/>
                <w:szCs w:val="20"/>
                <w:lang w:val="en-US"/>
              </w:rPr>
              <w:t>Ахунова</w:t>
            </w:r>
            <w:proofErr w:type="spellEnd"/>
            <w:r>
              <w:rPr>
                <w:sz w:val="20"/>
                <w:szCs w:val="20"/>
                <w:lang w:val="en-US"/>
              </w:rPr>
              <w:t xml:space="preserve">  </w:t>
            </w:r>
            <w:proofErr w:type="spellStart"/>
            <w:r>
              <w:rPr>
                <w:sz w:val="20"/>
                <w:szCs w:val="20"/>
                <w:lang w:val="en-US"/>
              </w:rPr>
              <w:t>Гульназ</w:t>
            </w:r>
            <w:proofErr w:type="spellEnd"/>
            <w:r>
              <w:rPr>
                <w:sz w:val="20"/>
                <w:szCs w:val="20"/>
                <w:lang w:val="en-US"/>
              </w:rPr>
              <w:t xml:space="preserve">  </w:t>
            </w:r>
            <w:proofErr w:type="spellStart"/>
            <w:r>
              <w:rPr>
                <w:sz w:val="20"/>
                <w:szCs w:val="20"/>
                <w:lang w:val="en-US"/>
              </w:rPr>
              <w:t>Ильгиновна</w:t>
            </w:r>
            <w:proofErr w:type="spellEnd"/>
          </w:p>
        </w:tc>
      </w:tr>
      <w:tr w:rsidR="009F30D9">
        <w:tc>
          <w:tcPr>
            <w:tcW w:w="4960" w:type="dxa"/>
            <w:shd w:val="clear" w:color="auto" w:fill="auto"/>
          </w:tcPr>
          <w:p w:rsidR="009F30D9" w:rsidRDefault="00F15495">
            <w:pPr>
              <w:rPr>
                <w:sz w:val="20"/>
                <w:szCs w:val="20"/>
              </w:rPr>
            </w:pPr>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4961" w:type="dxa"/>
            <w:shd w:val="clear" w:color="auto" w:fill="auto"/>
          </w:tcPr>
          <w:p w:rsidR="009F30D9" w:rsidRDefault="00F15495">
            <w:pPr>
              <w:rPr>
                <w:sz w:val="20"/>
                <w:szCs w:val="20"/>
              </w:rPr>
            </w:pPr>
            <w:proofErr w:type="spellStart"/>
            <w:r>
              <w:rPr>
                <w:sz w:val="20"/>
                <w:szCs w:val="20"/>
                <w:lang w:val="en-US"/>
              </w:rPr>
              <w:t>Галиева</w:t>
            </w:r>
            <w:proofErr w:type="spellEnd"/>
            <w:r>
              <w:rPr>
                <w:sz w:val="20"/>
                <w:szCs w:val="20"/>
                <w:lang w:val="en-US"/>
              </w:rPr>
              <w:t xml:space="preserve">  </w:t>
            </w:r>
            <w:proofErr w:type="spellStart"/>
            <w:r>
              <w:rPr>
                <w:sz w:val="20"/>
                <w:szCs w:val="20"/>
                <w:lang w:val="en-US"/>
              </w:rPr>
              <w:t>Алевтина</w:t>
            </w:r>
            <w:proofErr w:type="spellEnd"/>
            <w:r>
              <w:rPr>
                <w:sz w:val="20"/>
                <w:szCs w:val="20"/>
                <w:lang w:val="en-US"/>
              </w:rPr>
              <w:t xml:space="preserve">  </w:t>
            </w:r>
            <w:proofErr w:type="spellStart"/>
            <w:r>
              <w:rPr>
                <w:sz w:val="20"/>
                <w:szCs w:val="20"/>
                <w:lang w:val="en-US"/>
              </w:rPr>
              <w:t>Евгеньевна</w:t>
            </w:r>
            <w:proofErr w:type="spellEnd"/>
          </w:p>
        </w:tc>
      </w:tr>
      <w:tr w:rsidR="009F30D9">
        <w:tc>
          <w:tcPr>
            <w:tcW w:w="4960" w:type="dxa"/>
            <w:shd w:val="clear" w:color="auto" w:fill="auto"/>
          </w:tcPr>
          <w:p w:rsidR="009F30D9" w:rsidRDefault="00F15495">
            <w:pPr>
              <w:rPr>
                <w:sz w:val="20"/>
                <w:szCs w:val="20"/>
              </w:rPr>
            </w:pPr>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4961" w:type="dxa"/>
            <w:shd w:val="clear" w:color="auto" w:fill="auto"/>
          </w:tcPr>
          <w:p w:rsidR="009F30D9" w:rsidRDefault="00F15495">
            <w:pPr>
              <w:rPr>
                <w:sz w:val="20"/>
                <w:szCs w:val="20"/>
              </w:rPr>
            </w:pPr>
            <w:proofErr w:type="spellStart"/>
            <w:r>
              <w:rPr>
                <w:sz w:val="20"/>
                <w:szCs w:val="20"/>
                <w:lang w:val="en-US"/>
              </w:rPr>
              <w:t>Камалетдинова</w:t>
            </w:r>
            <w:proofErr w:type="spellEnd"/>
            <w:r>
              <w:rPr>
                <w:sz w:val="20"/>
                <w:szCs w:val="20"/>
                <w:lang w:val="en-US"/>
              </w:rPr>
              <w:t xml:space="preserve">  </w:t>
            </w:r>
            <w:proofErr w:type="spellStart"/>
            <w:r>
              <w:rPr>
                <w:sz w:val="20"/>
                <w:szCs w:val="20"/>
                <w:lang w:val="en-US"/>
              </w:rPr>
              <w:t>Лилия</w:t>
            </w:r>
            <w:proofErr w:type="spellEnd"/>
            <w:r>
              <w:rPr>
                <w:sz w:val="20"/>
                <w:szCs w:val="20"/>
                <w:lang w:val="en-US"/>
              </w:rPr>
              <w:t xml:space="preserve">  </w:t>
            </w:r>
            <w:proofErr w:type="spellStart"/>
            <w:r>
              <w:rPr>
                <w:sz w:val="20"/>
                <w:szCs w:val="20"/>
                <w:lang w:val="en-US"/>
              </w:rPr>
              <w:t>Разилевна</w:t>
            </w:r>
            <w:proofErr w:type="spellEnd"/>
          </w:p>
        </w:tc>
      </w:tr>
      <w:tr w:rsidR="009F30D9">
        <w:tc>
          <w:tcPr>
            <w:tcW w:w="4960" w:type="dxa"/>
            <w:shd w:val="clear" w:color="auto" w:fill="auto"/>
          </w:tcPr>
          <w:p w:rsidR="009F30D9" w:rsidRDefault="00F15495">
            <w:pPr>
              <w:rPr>
                <w:sz w:val="20"/>
                <w:szCs w:val="20"/>
              </w:rPr>
            </w:pPr>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4961" w:type="dxa"/>
            <w:shd w:val="clear" w:color="auto" w:fill="auto"/>
          </w:tcPr>
          <w:p w:rsidR="009F30D9" w:rsidRDefault="00F15495">
            <w:pPr>
              <w:rPr>
                <w:sz w:val="20"/>
                <w:szCs w:val="20"/>
              </w:rPr>
            </w:pPr>
            <w:proofErr w:type="spellStart"/>
            <w:r>
              <w:rPr>
                <w:sz w:val="20"/>
                <w:szCs w:val="20"/>
                <w:lang w:val="en-US"/>
              </w:rPr>
              <w:t>Имаева</w:t>
            </w:r>
            <w:proofErr w:type="spellEnd"/>
            <w:r>
              <w:rPr>
                <w:sz w:val="20"/>
                <w:szCs w:val="20"/>
                <w:lang w:val="en-US"/>
              </w:rPr>
              <w:t xml:space="preserve"> </w:t>
            </w:r>
            <w:proofErr w:type="spellStart"/>
            <w:r>
              <w:rPr>
                <w:sz w:val="20"/>
                <w:szCs w:val="20"/>
                <w:lang w:val="en-US"/>
              </w:rPr>
              <w:t>Роза</w:t>
            </w:r>
            <w:proofErr w:type="spellEnd"/>
            <w:r>
              <w:rPr>
                <w:sz w:val="20"/>
                <w:szCs w:val="20"/>
                <w:lang w:val="en-US"/>
              </w:rPr>
              <w:t xml:space="preserve"> </w:t>
            </w:r>
            <w:proofErr w:type="spellStart"/>
            <w:r>
              <w:rPr>
                <w:sz w:val="20"/>
                <w:szCs w:val="20"/>
                <w:lang w:val="en-US"/>
              </w:rPr>
              <w:t>Зульфакаровна</w:t>
            </w:r>
            <w:proofErr w:type="spellEnd"/>
          </w:p>
        </w:tc>
      </w:tr>
      <w:tr w:rsidR="009F30D9">
        <w:tc>
          <w:tcPr>
            <w:tcW w:w="4960" w:type="dxa"/>
            <w:shd w:val="clear" w:color="auto" w:fill="auto"/>
          </w:tcPr>
          <w:p w:rsidR="009F30D9" w:rsidRDefault="00F15495">
            <w:pPr>
              <w:rPr>
                <w:sz w:val="20"/>
                <w:szCs w:val="20"/>
              </w:rPr>
            </w:pPr>
            <w:proofErr w:type="spellStart"/>
            <w:r>
              <w:rPr>
                <w:sz w:val="20"/>
                <w:szCs w:val="20"/>
                <w:lang w:val="en-US"/>
              </w:rPr>
              <w:t>Секретарь</w:t>
            </w:r>
            <w:proofErr w:type="spellEnd"/>
            <w:r>
              <w:rPr>
                <w:sz w:val="20"/>
                <w:szCs w:val="20"/>
                <w:lang w:val="en-US"/>
              </w:rPr>
              <w:t xml:space="preserve"> </w:t>
            </w:r>
            <w:proofErr w:type="spellStart"/>
            <w:r>
              <w:rPr>
                <w:sz w:val="20"/>
                <w:szCs w:val="20"/>
                <w:lang w:val="en-US"/>
              </w:rPr>
              <w:t>комиссии</w:t>
            </w:r>
            <w:proofErr w:type="spellEnd"/>
          </w:p>
        </w:tc>
        <w:tc>
          <w:tcPr>
            <w:tcW w:w="4961" w:type="dxa"/>
            <w:shd w:val="clear" w:color="auto" w:fill="auto"/>
          </w:tcPr>
          <w:p w:rsidR="009F30D9" w:rsidRDefault="00F15495">
            <w:pPr>
              <w:rPr>
                <w:sz w:val="20"/>
                <w:szCs w:val="20"/>
              </w:rPr>
            </w:pPr>
            <w:proofErr w:type="spellStart"/>
            <w:r>
              <w:rPr>
                <w:sz w:val="20"/>
                <w:szCs w:val="20"/>
                <w:lang w:val="en-US"/>
              </w:rPr>
              <w:t>Арсланова</w:t>
            </w:r>
            <w:proofErr w:type="spellEnd"/>
            <w:r>
              <w:rPr>
                <w:sz w:val="20"/>
                <w:szCs w:val="20"/>
                <w:lang w:val="en-US"/>
              </w:rPr>
              <w:t xml:space="preserve">  </w:t>
            </w:r>
            <w:proofErr w:type="spellStart"/>
            <w:r>
              <w:rPr>
                <w:sz w:val="20"/>
                <w:szCs w:val="20"/>
                <w:lang w:val="en-US"/>
              </w:rPr>
              <w:t>Ралия</w:t>
            </w:r>
            <w:proofErr w:type="spellEnd"/>
            <w:r>
              <w:rPr>
                <w:sz w:val="20"/>
                <w:szCs w:val="20"/>
                <w:lang w:val="en-US"/>
              </w:rPr>
              <w:t xml:space="preserve">  </w:t>
            </w:r>
            <w:proofErr w:type="spellStart"/>
            <w:r>
              <w:rPr>
                <w:sz w:val="20"/>
                <w:szCs w:val="20"/>
                <w:lang w:val="en-US"/>
              </w:rPr>
              <w:t>Илдусовна</w:t>
            </w:r>
            <w:proofErr w:type="spellEnd"/>
          </w:p>
        </w:tc>
      </w:tr>
    </w:tbl>
    <w:p w:rsidR="009F30D9" w:rsidRDefault="009F30D9">
      <w:pPr>
        <w:rPr>
          <w:rFonts w:eastAsia="Times New Roman"/>
          <w:sz w:val="20"/>
          <w:szCs w:val="20"/>
        </w:rPr>
      </w:pPr>
    </w:p>
    <w:p w:rsidR="009F30D9" w:rsidRDefault="00F15495">
      <w:pPr>
        <w:jc w:val="both"/>
      </w:pPr>
      <w:r>
        <w:rPr>
          <w:rFonts w:eastAsia="Times New Roman"/>
          <w:sz w:val="20"/>
          <w:szCs w:val="20"/>
        </w:rPr>
        <w:t>Заседание комиссии правомочно, кворум имеется.</w:t>
      </w:r>
    </w:p>
    <w:p w:rsidR="009F30D9" w:rsidRDefault="009F30D9">
      <w:pPr>
        <w:rPr>
          <w:rFonts w:eastAsia="Times New Roman"/>
          <w:sz w:val="20"/>
          <w:szCs w:val="20"/>
        </w:rPr>
      </w:pPr>
    </w:p>
    <w:p w:rsidR="009F30D9" w:rsidRDefault="00FB602A">
      <w:pPr>
        <w:rPr>
          <w:sz w:val="20"/>
          <w:szCs w:val="20"/>
        </w:rPr>
      </w:pPr>
      <w:r>
        <w:rPr>
          <w:rFonts w:eastAsia="Times New Roman"/>
          <w:sz w:val="20"/>
          <w:szCs w:val="20"/>
        </w:rPr>
        <w:t xml:space="preserve">Единой </w:t>
      </w:r>
      <w:r w:rsidR="00F15495">
        <w:rPr>
          <w:rFonts w:eastAsia="Times New Roman"/>
          <w:sz w:val="20"/>
          <w:szCs w:val="20"/>
        </w:rPr>
        <w:t xml:space="preserve">комиссией рассмотрены обе части единственной </w:t>
      </w:r>
      <w:r w:rsidR="00F15495">
        <w:rPr>
          <w:rFonts w:eastAsia="Times New Roman"/>
          <w:sz w:val="20"/>
          <w:szCs w:val="20"/>
        </w:rPr>
        <w:t>заявки на участие в аукционе, а также информация и электронные документы участника, предусмотренные частью 11 статьи 24.1 Федерального закона №44-ФЗ</w:t>
      </w:r>
    </w:p>
    <w:p w:rsidR="009F30D9" w:rsidRDefault="009F30D9">
      <w:pPr>
        <w:rPr>
          <w:rFonts w:eastAsia="Times New Roman"/>
          <w:sz w:val="20"/>
          <w:szCs w:val="20"/>
        </w:rPr>
      </w:pPr>
    </w:p>
    <w:tbl>
      <w:tblPr>
        <w:tblW w:w="9922" w:type="dxa"/>
        <w:tblLayout w:type="fixed"/>
        <w:tblCellMar>
          <w:top w:w="55" w:type="dxa"/>
          <w:left w:w="55" w:type="dxa"/>
          <w:bottom w:w="55" w:type="dxa"/>
          <w:right w:w="55" w:type="dxa"/>
        </w:tblCellMar>
        <w:tblLook w:val="04A0"/>
      </w:tblPr>
      <w:tblGrid>
        <w:gridCol w:w="1331"/>
        <w:gridCol w:w="1418"/>
        <w:gridCol w:w="992"/>
        <w:gridCol w:w="6181"/>
      </w:tblGrid>
      <w:tr w:rsidR="009F30D9" w:rsidTr="008B35AC">
        <w:trPr>
          <w:trHeight w:val="285"/>
        </w:trPr>
        <w:tc>
          <w:tcPr>
            <w:tcW w:w="9922" w:type="dxa"/>
            <w:gridSpan w:val="4"/>
            <w:shd w:val="clear" w:color="auto" w:fill="auto"/>
          </w:tcPr>
          <w:p w:rsidR="009F30D9" w:rsidRDefault="00F15495">
            <w:pPr>
              <w:rPr>
                <w:sz w:val="20"/>
                <w:szCs w:val="20"/>
              </w:rPr>
            </w:pPr>
            <w:r>
              <w:rPr>
                <w:rFonts w:eastAsia="Times New Roman"/>
                <w:sz w:val="20"/>
                <w:szCs w:val="20"/>
              </w:rPr>
              <w:t xml:space="preserve">Сведения о решении </w:t>
            </w:r>
            <w:r w:rsidR="00FB602A">
              <w:rPr>
                <w:rFonts w:eastAsia="Times New Roman"/>
                <w:sz w:val="20"/>
                <w:szCs w:val="20"/>
              </w:rPr>
              <w:t xml:space="preserve">Единой </w:t>
            </w:r>
            <w:r>
              <w:rPr>
                <w:rFonts w:eastAsia="Times New Roman"/>
                <w:sz w:val="20"/>
                <w:szCs w:val="20"/>
              </w:rPr>
              <w:t>комиссии:</w:t>
            </w:r>
          </w:p>
        </w:tc>
      </w:tr>
      <w:tr w:rsidR="009F30D9" w:rsidTr="00F15495">
        <w:tc>
          <w:tcPr>
            <w:tcW w:w="1331" w:type="dxa"/>
            <w:tcBorders>
              <w:top w:val="single" w:sz="2" w:space="0" w:color="000001"/>
              <w:left w:val="single" w:sz="2" w:space="0" w:color="000001"/>
              <w:bottom w:val="single" w:sz="2" w:space="0" w:color="000001"/>
            </w:tcBorders>
            <w:shd w:val="clear" w:color="auto" w:fill="auto"/>
            <w:tcMar>
              <w:left w:w="10" w:type="dxa"/>
            </w:tcMar>
          </w:tcPr>
          <w:p w:rsidR="009F30D9" w:rsidRDefault="00F15495" w:rsidP="008B35AC">
            <w:pPr>
              <w:jc w:val="center"/>
              <w:rPr>
                <w:sz w:val="20"/>
                <w:szCs w:val="20"/>
              </w:rPr>
            </w:pPr>
            <w:r>
              <w:rPr>
                <w:rFonts w:eastAsia="Times New Roman"/>
                <w:sz w:val="20"/>
                <w:szCs w:val="20"/>
              </w:rPr>
              <w:t>Идентификационный номер</w:t>
            </w:r>
          </w:p>
        </w:tc>
        <w:tc>
          <w:tcPr>
            <w:tcW w:w="1418" w:type="dxa"/>
            <w:tcBorders>
              <w:top w:val="single" w:sz="2" w:space="0" w:color="000001"/>
              <w:left w:val="single" w:sz="2" w:space="0" w:color="000001"/>
              <w:bottom w:val="single" w:sz="2" w:space="0" w:color="000001"/>
            </w:tcBorders>
            <w:shd w:val="clear" w:color="auto" w:fill="auto"/>
            <w:tcMar>
              <w:left w:w="10" w:type="dxa"/>
            </w:tcMar>
          </w:tcPr>
          <w:p w:rsidR="009F30D9" w:rsidRDefault="00F15495" w:rsidP="008B35AC">
            <w:pPr>
              <w:jc w:val="center"/>
              <w:rPr>
                <w:sz w:val="20"/>
                <w:szCs w:val="20"/>
              </w:rPr>
            </w:pPr>
            <w:r>
              <w:rPr>
                <w:sz w:val="20"/>
                <w:szCs w:val="20"/>
              </w:rPr>
              <w:t>Наименование / ИНН участника аукциона</w:t>
            </w:r>
          </w:p>
        </w:tc>
        <w:tc>
          <w:tcPr>
            <w:tcW w:w="992" w:type="dxa"/>
            <w:tcBorders>
              <w:top w:val="single" w:sz="2" w:space="0" w:color="000001"/>
              <w:left w:val="single" w:sz="2" w:space="0" w:color="000001"/>
              <w:bottom w:val="single" w:sz="2" w:space="0" w:color="000001"/>
            </w:tcBorders>
            <w:shd w:val="clear" w:color="auto" w:fill="auto"/>
            <w:tcMar>
              <w:left w:w="10" w:type="dxa"/>
            </w:tcMar>
          </w:tcPr>
          <w:p w:rsidR="009F30D9" w:rsidRDefault="00F15495" w:rsidP="008B35AC">
            <w:pPr>
              <w:jc w:val="center"/>
              <w:rPr>
                <w:sz w:val="20"/>
                <w:szCs w:val="20"/>
              </w:rPr>
            </w:pPr>
            <w:r>
              <w:rPr>
                <w:rFonts w:eastAsia="Times New Roman"/>
                <w:sz w:val="20"/>
                <w:szCs w:val="20"/>
              </w:rPr>
              <w:t>Реш</w:t>
            </w:r>
            <w:r>
              <w:rPr>
                <w:rFonts w:eastAsia="Times New Roman"/>
                <w:sz w:val="20"/>
                <w:szCs w:val="20"/>
              </w:rPr>
              <w:t>ение</w:t>
            </w:r>
          </w:p>
        </w:tc>
        <w:tc>
          <w:tcPr>
            <w:tcW w:w="6181" w:type="dxa"/>
            <w:tcBorders>
              <w:top w:val="single" w:sz="2" w:space="0" w:color="000001"/>
              <w:left w:val="single" w:sz="2" w:space="0" w:color="000001"/>
              <w:bottom w:val="single" w:sz="2" w:space="0" w:color="000001"/>
              <w:right w:val="single" w:sz="2" w:space="0" w:color="000001"/>
            </w:tcBorders>
            <w:shd w:val="clear" w:color="auto" w:fill="auto"/>
            <w:tcMar>
              <w:left w:w="10" w:type="dxa"/>
            </w:tcMar>
          </w:tcPr>
          <w:p w:rsidR="009F30D9" w:rsidRDefault="00F15495" w:rsidP="008B35AC">
            <w:pPr>
              <w:jc w:val="center"/>
              <w:rPr>
                <w:sz w:val="20"/>
                <w:szCs w:val="20"/>
              </w:rPr>
            </w:pPr>
            <w:r>
              <w:rPr>
                <w:rFonts w:eastAsia="Times New Roman"/>
                <w:sz w:val="20"/>
                <w:szCs w:val="20"/>
              </w:rPr>
              <w:t>Обоснование</w:t>
            </w:r>
          </w:p>
        </w:tc>
      </w:tr>
      <w:tr w:rsidR="009F30D9" w:rsidTr="00F15495">
        <w:tc>
          <w:tcPr>
            <w:tcW w:w="1331" w:type="dxa"/>
            <w:tcBorders>
              <w:top w:val="single" w:sz="2" w:space="0" w:color="000001"/>
              <w:left w:val="single" w:sz="2" w:space="0" w:color="000001"/>
              <w:bottom w:val="single" w:sz="2" w:space="0" w:color="000001"/>
            </w:tcBorders>
            <w:shd w:val="clear" w:color="auto" w:fill="auto"/>
            <w:tcMar>
              <w:left w:w="10" w:type="dxa"/>
            </w:tcMar>
          </w:tcPr>
          <w:p w:rsidR="009F30D9" w:rsidRDefault="00F15495">
            <w:pPr>
              <w:pStyle w:val="af1"/>
              <w:rPr>
                <w:sz w:val="20"/>
                <w:szCs w:val="20"/>
              </w:rPr>
            </w:pPr>
            <w:r>
              <w:rPr>
                <w:sz w:val="20"/>
                <w:szCs w:val="20"/>
                <w:lang w:val="en-US"/>
              </w:rPr>
              <w:t>EA-58904</w:t>
            </w:r>
          </w:p>
        </w:tc>
        <w:tc>
          <w:tcPr>
            <w:tcW w:w="1418" w:type="dxa"/>
            <w:tcBorders>
              <w:top w:val="single" w:sz="2" w:space="0" w:color="000001"/>
              <w:left w:val="single" w:sz="2" w:space="0" w:color="000001"/>
              <w:bottom w:val="single" w:sz="2" w:space="0" w:color="000001"/>
            </w:tcBorders>
            <w:shd w:val="clear" w:color="auto" w:fill="auto"/>
            <w:tcMar>
              <w:left w:w="10" w:type="dxa"/>
            </w:tcMar>
          </w:tcPr>
          <w:p w:rsidR="009F30D9" w:rsidRDefault="00F15495">
            <w:pPr>
              <w:rPr>
                <w:sz w:val="20"/>
                <w:szCs w:val="20"/>
              </w:rPr>
            </w:pPr>
            <w:r w:rsidRPr="008B35AC">
              <w:rPr>
                <w:sz w:val="20"/>
                <w:szCs w:val="20"/>
              </w:rPr>
              <w:t>ОБЩЕСТВО С ОГРАНИЧЕННОЙ ОТВЕТСТВЕННОСТЬЮ "БУРМА" / 7715860737</w:t>
            </w:r>
          </w:p>
        </w:tc>
        <w:tc>
          <w:tcPr>
            <w:tcW w:w="992" w:type="dxa"/>
            <w:tcBorders>
              <w:top w:val="single" w:sz="2" w:space="0" w:color="000001"/>
              <w:left w:val="single" w:sz="2" w:space="0" w:color="000001"/>
              <w:bottom w:val="single" w:sz="2" w:space="0" w:color="000001"/>
            </w:tcBorders>
            <w:shd w:val="clear" w:color="auto" w:fill="auto"/>
            <w:tcMar>
              <w:left w:w="10" w:type="dxa"/>
            </w:tcMar>
          </w:tcPr>
          <w:p w:rsidR="009F30D9" w:rsidRDefault="00F15495">
            <w:pPr>
              <w:rPr>
                <w:sz w:val="20"/>
                <w:szCs w:val="20"/>
              </w:rPr>
            </w:pPr>
            <w:proofErr w:type="spellStart"/>
            <w:r>
              <w:rPr>
                <w:sz w:val="20"/>
                <w:szCs w:val="20"/>
                <w:lang w:val="en-US"/>
              </w:rPr>
              <w:t>Отказать</w:t>
            </w:r>
            <w:proofErr w:type="spellEnd"/>
            <w:r>
              <w:rPr>
                <w:sz w:val="20"/>
                <w:szCs w:val="20"/>
                <w:lang w:val="en-US"/>
              </w:rPr>
              <w:t xml:space="preserve"> в </w:t>
            </w:r>
            <w:proofErr w:type="spellStart"/>
            <w:r>
              <w:rPr>
                <w:sz w:val="20"/>
                <w:szCs w:val="20"/>
                <w:lang w:val="en-US"/>
              </w:rPr>
              <w:t>допуске</w:t>
            </w:r>
            <w:proofErr w:type="spellEnd"/>
          </w:p>
        </w:tc>
        <w:tc>
          <w:tcPr>
            <w:tcW w:w="6181" w:type="dxa"/>
            <w:tcBorders>
              <w:top w:val="single" w:sz="2" w:space="0" w:color="000001"/>
              <w:left w:val="single" w:sz="2" w:space="0" w:color="000001"/>
              <w:bottom w:val="single" w:sz="2" w:space="0" w:color="000001"/>
              <w:right w:val="single" w:sz="2" w:space="0" w:color="000001"/>
            </w:tcBorders>
            <w:shd w:val="clear" w:color="auto" w:fill="auto"/>
            <w:tcMar>
              <w:left w:w="10" w:type="dxa"/>
            </w:tcMar>
          </w:tcPr>
          <w:p w:rsidR="008B35AC" w:rsidRPr="008B35AC" w:rsidRDefault="00F15495" w:rsidP="008B35AC">
            <w:pPr>
              <w:jc w:val="both"/>
              <w:rPr>
                <w:color w:val="000000"/>
                <w:sz w:val="20"/>
                <w:szCs w:val="20"/>
              </w:rPr>
            </w:pPr>
            <w:proofErr w:type="spellStart"/>
            <w:r w:rsidRPr="008B35AC">
              <w:rPr>
                <w:sz w:val="20"/>
                <w:szCs w:val="20"/>
              </w:rPr>
              <w:t>непредоставление</w:t>
            </w:r>
            <w:proofErr w:type="spellEnd"/>
            <w:r w:rsidRPr="008B35AC">
              <w:rPr>
                <w:sz w:val="20"/>
                <w:szCs w:val="20"/>
              </w:rPr>
              <w:t xml:space="preserve"> информации, предусмотренной частью 3 статьи 66 Федерального закона №44-ФЗ, или предоставление недостоверной информации;</w:t>
            </w:r>
            <w:r w:rsidRPr="008B35AC">
              <w:rPr>
                <w:sz w:val="20"/>
                <w:szCs w:val="20"/>
              </w:rPr>
              <w:br/>
            </w:r>
            <w:r w:rsidRPr="008B35AC">
              <w:rPr>
                <w:sz w:val="20"/>
                <w:szCs w:val="20"/>
              </w:rPr>
              <w:br/>
            </w:r>
            <w:proofErr w:type="gramStart"/>
            <w:r w:rsidR="008B35AC" w:rsidRPr="008B35AC">
              <w:rPr>
                <w:color w:val="000000"/>
                <w:sz w:val="20"/>
                <w:szCs w:val="20"/>
              </w:rPr>
              <w:t xml:space="preserve">Заявка на участие в электронном аукционе признается не соответствующей требованиям, установленным документацией о таком аукционе по п. 1) ч. 6. ст. 69 непредставления документов и информации, которые предусмотрены </w:t>
            </w:r>
            <w:hyperlink r:id="rId4" w:anchor="/document/70353464/entry/24111" w:history="1">
              <w:r w:rsidR="008B35AC" w:rsidRPr="008B35AC">
                <w:rPr>
                  <w:rStyle w:val="af3"/>
                  <w:sz w:val="20"/>
                  <w:szCs w:val="20"/>
                </w:rPr>
                <w:t>частью 11 статьи 24.1</w:t>
              </w:r>
            </w:hyperlink>
            <w:r w:rsidR="008B35AC" w:rsidRPr="008B35AC">
              <w:rPr>
                <w:color w:val="000000"/>
                <w:sz w:val="20"/>
                <w:szCs w:val="20"/>
              </w:rPr>
              <w:t xml:space="preserve">, </w:t>
            </w:r>
            <w:hyperlink r:id="rId5" w:anchor="/document/70353464/entry/663" w:history="1">
              <w:r w:rsidR="008B35AC" w:rsidRPr="008B35AC">
                <w:rPr>
                  <w:rStyle w:val="af3"/>
                  <w:sz w:val="20"/>
                  <w:szCs w:val="20"/>
                </w:rPr>
                <w:t>частями 3</w:t>
              </w:r>
            </w:hyperlink>
            <w:r w:rsidR="008B35AC" w:rsidRPr="008B35AC">
              <w:rPr>
                <w:color w:val="000000"/>
                <w:sz w:val="20"/>
                <w:szCs w:val="20"/>
              </w:rPr>
              <w:t xml:space="preserve"> или </w:t>
            </w:r>
            <w:hyperlink r:id="rId6" w:anchor="/document/70353464/entry/66310" w:history="1">
              <w:r w:rsidR="008B35AC" w:rsidRPr="008B35AC">
                <w:rPr>
                  <w:rStyle w:val="af3"/>
                  <w:sz w:val="20"/>
                  <w:szCs w:val="20"/>
                </w:rPr>
                <w:t>3.1</w:t>
              </w:r>
            </w:hyperlink>
            <w:r w:rsidR="008B35AC" w:rsidRPr="008B35AC">
              <w:rPr>
                <w:color w:val="000000"/>
                <w:sz w:val="20"/>
                <w:szCs w:val="20"/>
              </w:rPr>
              <w:t xml:space="preserve">, </w:t>
            </w:r>
            <w:hyperlink r:id="rId7" w:anchor="/document/70353464/entry/665" w:history="1">
              <w:r w:rsidR="008B35AC" w:rsidRPr="008B35AC">
                <w:rPr>
                  <w:rStyle w:val="af3"/>
                  <w:sz w:val="20"/>
                  <w:szCs w:val="20"/>
                </w:rPr>
                <w:t>5</w:t>
              </w:r>
            </w:hyperlink>
            <w:r w:rsidR="008B35AC" w:rsidRPr="008B35AC">
              <w:rPr>
                <w:color w:val="000000"/>
                <w:sz w:val="20"/>
                <w:szCs w:val="20"/>
              </w:rPr>
              <w:t xml:space="preserve">, </w:t>
            </w:r>
            <w:hyperlink r:id="rId8" w:anchor="/document/70353464/entry/6682" w:history="1">
              <w:r w:rsidR="008B35AC" w:rsidRPr="008B35AC">
                <w:rPr>
                  <w:rStyle w:val="af3"/>
                  <w:sz w:val="20"/>
                  <w:szCs w:val="20"/>
                </w:rPr>
                <w:t>8.2 статьи 66</w:t>
              </w:r>
            </w:hyperlink>
            <w:r w:rsidR="008B35AC" w:rsidRPr="008B35AC">
              <w:rPr>
                <w:color w:val="000000"/>
                <w:sz w:val="20"/>
                <w:szCs w:val="20"/>
              </w:rPr>
              <w:t xml:space="preserve">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w:t>
            </w:r>
            <w:proofErr w:type="gramEnd"/>
            <w:r w:rsidR="008B35AC" w:rsidRPr="008B35AC">
              <w:rPr>
                <w:color w:val="000000"/>
                <w:sz w:val="20"/>
                <w:szCs w:val="20"/>
              </w:rPr>
              <w:t xml:space="preserve"> об участнике такого аукциона на дату</w:t>
            </w:r>
            <w:r w:rsidR="008B35AC" w:rsidRPr="00DF5669">
              <w:rPr>
                <w:color w:val="000000"/>
              </w:rPr>
              <w:t xml:space="preserve"> и время окончания срока подачи заявок на участие в таком аукционе (</w:t>
            </w:r>
            <w:r w:rsidR="008B35AC" w:rsidRPr="001E035B">
              <w:rPr>
                <w:color w:val="000000"/>
              </w:rPr>
              <w:t>непредставлени</w:t>
            </w:r>
            <w:r w:rsidR="008B35AC">
              <w:rPr>
                <w:color w:val="000000"/>
              </w:rPr>
              <w:t>е</w:t>
            </w:r>
            <w:r w:rsidR="008B35AC" w:rsidRPr="001E035B">
              <w:rPr>
                <w:color w:val="000000"/>
              </w:rPr>
              <w:t xml:space="preserve"> информации</w:t>
            </w:r>
            <w:r w:rsidR="008B35AC">
              <w:rPr>
                <w:color w:val="000000"/>
              </w:rPr>
              <w:t>,</w:t>
            </w:r>
            <w:r w:rsidR="008B35AC" w:rsidRPr="001E035B">
              <w:rPr>
                <w:color w:val="000000"/>
              </w:rPr>
              <w:t xml:space="preserve"> которые </w:t>
            </w:r>
            <w:r w:rsidR="008B35AC" w:rsidRPr="008B35AC">
              <w:rPr>
                <w:color w:val="000000"/>
                <w:sz w:val="20"/>
                <w:szCs w:val="20"/>
              </w:rPr>
              <w:t>предусмотрены</w:t>
            </w:r>
            <w:r w:rsidR="008B35AC" w:rsidRPr="008B35AC">
              <w:rPr>
                <w:rFonts w:ascii="Roboto" w:hAnsi="Roboto"/>
                <w:color w:val="000000"/>
                <w:sz w:val="20"/>
                <w:szCs w:val="20"/>
              </w:rPr>
              <w:t xml:space="preserve">  </w:t>
            </w:r>
            <w:proofErr w:type="spellStart"/>
            <w:r w:rsidR="008B35AC" w:rsidRPr="008B35AC">
              <w:rPr>
                <w:color w:val="000000"/>
                <w:sz w:val="20"/>
                <w:szCs w:val="20"/>
              </w:rPr>
              <w:t>пп</w:t>
            </w:r>
            <w:proofErr w:type="spellEnd"/>
            <w:r w:rsidR="008B35AC" w:rsidRPr="008B35AC">
              <w:rPr>
                <w:color w:val="000000"/>
                <w:sz w:val="20"/>
                <w:szCs w:val="20"/>
              </w:rPr>
              <w:t xml:space="preserve">. б) п. 2) ч. 3 ст. 66 Федерального закона №44-ФЗ  конкретные показатели товара, </w:t>
            </w:r>
            <w:r w:rsidR="008B35AC" w:rsidRPr="008B35AC">
              <w:rPr>
                <w:color w:val="000000"/>
                <w:sz w:val="20"/>
                <w:szCs w:val="20"/>
              </w:rPr>
              <w:lastRenderedPageBreak/>
              <w:t>соответствующие значениям, установленным в документации об электронном аукционе), а именно:</w:t>
            </w:r>
          </w:p>
          <w:p w:rsidR="008B35AC" w:rsidRPr="008B35AC" w:rsidRDefault="008B35AC" w:rsidP="008B35AC">
            <w:pPr>
              <w:jc w:val="both"/>
              <w:rPr>
                <w:color w:val="000000"/>
                <w:sz w:val="20"/>
                <w:szCs w:val="20"/>
              </w:rPr>
            </w:pPr>
          </w:p>
          <w:p w:rsidR="008B35AC" w:rsidRPr="008B35AC" w:rsidRDefault="008B35AC" w:rsidP="008B35AC">
            <w:pPr>
              <w:jc w:val="both"/>
              <w:rPr>
                <w:color w:val="000000"/>
                <w:sz w:val="20"/>
                <w:szCs w:val="20"/>
              </w:rPr>
            </w:pPr>
            <w:r w:rsidRPr="008B35AC">
              <w:rPr>
                <w:color w:val="000000"/>
                <w:sz w:val="20"/>
                <w:szCs w:val="20"/>
                <w:u w:val="single"/>
              </w:rPr>
              <w:t xml:space="preserve">В позиции 1 технического задания </w:t>
            </w:r>
            <w:r w:rsidRPr="008B35AC">
              <w:rPr>
                <w:color w:val="000000"/>
                <w:sz w:val="20"/>
                <w:szCs w:val="20"/>
              </w:rPr>
              <w:t xml:space="preserve">Заказчиком установлены требования к креплению - шарнир </w:t>
            </w:r>
            <w:r w:rsidRPr="008B35AC">
              <w:rPr>
                <w:color w:val="000000"/>
                <w:sz w:val="20"/>
                <w:szCs w:val="20"/>
                <w:u w:val="single"/>
              </w:rPr>
              <w:t>или</w:t>
            </w:r>
            <w:r w:rsidRPr="008B35AC">
              <w:rPr>
                <w:color w:val="000000"/>
                <w:sz w:val="20"/>
                <w:szCs w:val="20"/>
              </w:rPr>
              <w:t xml:space="preserve"> гибкий пружинный шарнир (</w:t>
            </w:r>
            <w:proofErr w:type="spellStart"/>
            <w:r w:rsidRPr="008B35AC">
              <w:rPr>
                <w:color w:val="000000"/>
                <w:sz w:val="20"/>
                <w:szCs w:val="20"/>
              </w:rPr>
              <w:t>флексы</w:t>
            </w:r>
            <w:proofErr w:type="spellEnd"/>
            <w:r w:rsidRPr="008B35AC">
              <w:rPr>
                <w:color w:val="000000"/>
                <w:sz w:val="20"/>
                <w:szCs w:val="20"/>
              </w:rPr>
              <w:t xml:space="preserve">), к декорированным вставкам - стразы </w:t>
            </w:r>
            <w:r w:rsidRPr="008B35AC">
              <w:rPr>
                <w:color w:val="000000"/>
                <w:sz w:val="20"/>
                <w:szCs w:val="20"/>
                <w:u w:val="single"/>
              </w:rPr>
              <w:t>и/или</w:t>
            </w:r>
            <w:r w:rsidRPr="008B35AC">
              <w:rPr>
                <w:color w:val="000000"/>
                <w:sz w:val="20"/>
                <w:szCs w:val="20"/>
              </w:rPr>
              <w:t xml:space="preserve"> эмаль </w:t>
            </w:r>
            <w:r w:rsidRPr="008B35AC">
              <w:rPr>
                <w:color w:val="000000"/>
                <w:sz w:val="20"/>
                <w:szCs w:val="20"/>
                <w:u w:val="single"/>
              </w:rPr>
              <w:t>и/или</w:t>
            </w:r>
            <w:r w:rsidRPr="008B35AC">
              <w:rPr>
                <w:color w:val="000000"/>
                <w:sz w:val="20"/>
                <w:szCs w:val="20"/>
              </w:rPr>
              <w:t xml:space="preserve"> кожа. В соответствии с п. 4 Инструкции по заполнению заявки на участие в электронном аукционе: если в Техническом задании предоставляется альтернативный выбор между различными вариантами сопровождаемый альтернативными союзами «или», «либо» участник аукциона должен выбрать только один из предложенных вариантов. В соответствии с п. 6 Инструкции по заполнению заявки на участие в электронном аукционе: если в Техническом задании указывается перечисление показателей (характеристики) с использованием «и/или», участник аукциона указывает все установленные показатели или один из установленных показателей характеристик товара.</w:t>
            </w:r>
          </w:p>
          <w:p w:rsidR="008B35AC" w:rsidRPr="008B35AC" w:rsidRDefault="008B35AC" w:rsidP="008B35AC">
            <w:pPr>
              <w:jc w:val="both"/>
              <w:rPr>
                <w:color w:val="000000"/>
                <w:sz w:val="20"/>
                <w:szCs w:val="20"/>
              </w:rPr>
            </w:pPr>
          </w:p>
          <w:p w:rsidR="008B35AC" w:rsidRPr="008B35AC" w:rsidRDefault="008B35AC" w:rsidP="008B35AC">
            <w:pPr>
              <w:jc w:val="both"/>
              <w:rPr>
                <w:color w:val="000000"/>
                <w:sz w:val="20"/>
                <w:szCs w:val="20"/>
              </w:rPr>
            </w:pPr>
            <w:r w:rsidRPr="008B35AC">
              <w:rPr>
                <w:color w:val="000000"/>
                <w:sz w:val="20"/>
                <w:szCs w:val="20"/>
              </w:rPr>
              <w:t xml:space="preserve">Заказчиком установлены требования к ширине носового проема - не менее 15 не более 17 мм, к ширине светового проёма - не менее 50 не более 56 мм, к длине заушника - не менее 135 не более 145 мм. </w:t>
            </w:r>
            <w:proofErr w:type="gramStart"/>
            <w:r w:rsidRPr="008B35AC">
              <w:rPr>
                <w:color w:val="000000"/>
                <w:sz w:val="20"/>
                <w:szCs w:val="20"/>
              </w:rPr>
              <w:t>В соответствии с п. 3 Инструкции по заполнению заявки на участие в электронном аукционе: если в техническом задании значение показателя (характеристики) установлено как верхний или нижний предел, сопровождаясь при этом соответственно фразами «не более», «не менее», «не больше», «не меньше», «не шире», «не уже», «не выше», «не ниже» участником аукциона в заявке устанавливается конкретное значение (определенным одним значением), при этом</w:t>
            </w:r>
            <w:proofErr w:type="gramEnd"/>
            <w:r w:rsidRPr="008B35AC">
              <w:rPr>
                <w:color w:val="000000"/>
                <w:sz w:val="20"/>
                <w:szCs w:val="20"/>
              </w:rPr>
              <w:t xml:space="preserve"> крайние значения входят.</w:t>
            </w:r>
          </w:p>
          <w:p w:rsidR="008B35AC" w:rsidRPr="008B35AC" w:rsidRDefault="008B35AC" w:rsidP="008B35AC">
            <w:pPr>
              <w:jc w:val="both"/>
              <w:rPr>
                <w:color w:val="000000"/>
                <w:sz w:val="20"/>
                <w:szCs w:val="20"/>
              </w:rPr>
            </w:pPr>
          </w:p>
          <w:p w:rsidR="008B35AC" w:rsidRPr="008B35AC" w:rsidRDefault="008B35AC" w:rsidP="008B35AC">
            <w:pPr>
              <w:jc w:val="both"/>
              <w:rPr>
                <w:color w:val="000000"/>
                <w:sz w:val="20"/>
                <w:szCs w:val="20"/>
                <w:u w:val="single"/>
              </w:rPr>
            </w:pPr>
            <w:r w:rsidRPr="008B35AC">
              <w:rPr>
                <w:color w:val="000000"/>
                <w:sz w:val="20"/>
                <w:szCs w:val="20"/>
                <w:u w:val="single"/>
              </w:rPr>
              <w:t>В позициях 2, 3, 4 технического задания – аналогичная ситуация.</w:t>
            </w:r>
          </w:p>
          <w:p w:rsidR="008B35AC" w:rsidRPr="008B35AC" w:rsidRDefault="008B35AC" w:rsidP="008B35AC">
            <w:pPr>
              <w:jc w:val="both"/>
              <w:rPr>
                <w:color w:val="000000"/>
                <w:sz w:val="20"/>
                <w:szCs w:val="20"/>
              </w:rPr>
            </w:pPr>
          </w:p>
          <w:p w:rsidR="009F30D9" w:rsidRDefault="008B35AC" w:rsidP="008B35AC">
            <w:pPr>
              <w:rPr>
                <w:sz w:val="20"/>
                <w:szCs w:val="20"/>
              </w:rPr>
            </w:pPr>
            <w:r w:rsidRPr="008B35AC">
              <w:rPr>
                <w:color w:val="000000"/>
                <w:sz w:val="20"/>
                <w:szCs w:val="20"/>
              </w:rPr>
              <w:t>Таким образом, Участник не предоставил конкретные показатели товара, соответствующие значениям, установленным в документации об электронном аукционе.</w:t>
            </w:r>
          </w:p>
        </w:tc>
      </w:tr>
    </w:tbl>
    <w:p w:rsidR="009F30D9" w:rsidRDefault="009F30D9">
      <w:pPr>
        <w:rPr>
          <w:rFonts w:eastAsia="Times New Roman"/>
          <w:sz w:val="20"/>
          <w:szCs w:val="20"/>
        </w:rPr>
      </w:pPr>
    </w:p>
    <w:tbl>
      <w:tblPr>
        <w:tblW w:w="9922" w:type="dxa"/>
        <w:tblCellMar>
          <w:top w:w="55" w:type="dxa"/>
          <w:left w:w="55" w:type="dxa"/>
          <w:bottom w:w="55" w:type="dxa"/>
          <w:right w:w="55" w:type="dxa"/>
        </w:tblCellMar>
        <w:tblLook w:val="04A0"/>
      </w:tblPr>
      <w:tblGrid>
        <w:gridCol w:w="2149"/>
        <w:gridCol w:w="3404"/>
        <w:gridCol w:w="2443"/>
        <w:gridCol w:w="1926"/>
      </w:tblGrid>
      <w:tr w:rsidR="009F30D9">
        <w:tc>
          <w:tcPr>
            <w:tcW w:w="9921" w:type="dxa"/>
            <w:gridSpan w:val="4"/>
            <w:shd w:val="clear" w:color="auto" w:fill="auto"/>
          </w:tcPr>
          <w:p w:rsidR="009F30D9" w:rsidRDefault="00F15495">
            <w:pPr>
              <w:ind w:left="-45"/>
              <w:rPr>
                <w:sz w:val="20"/>
                <w:szCs w:val="20"/>
              </w:rPr>
            </w:pPr>
            <w:r>
              <w:rPr>
                <w:rFonts w:eastAsia="Times New Roman"/>
                <w:sz w:val="20"/>
                <w:szCs w:val="20"/>
              </w:rPr>
              <w:t xml:space="preserve">Сведения о решении членов </w:t>
            </w:r>
            <w:r w:rsidR="00FB602A">
              <w:rPr>
                <w:rFonts w:eastAsia="Times New Roman"/>
                <w:sz w:val="20"/>
                <w:szCs w:val="20"/>
              </w:rPr>
              <w:t xml:space="preserve">Единой </w:t>
            </w:r>
            <w:r>
              <w:rPr>
                <w:rFonts w:eastAsia="Times New Roman"/>
                <w:sz w:val="20"/>
                <w:szCs w:val="20"/>
              </w:rPr>
              <w:t>комиссии:</w:t>
            </w:r>
          </w:p>
        </w:tc>
      </w:tr>
      <w:tr w:rsidR="009F30D9">
        <w:tc>
          <w:tcPr>
            <w:tcW w:w="2148" w:type="dxa"/>
            <w:tcBorders>
              <w:top w:val="single" w:sz="2" w:space="0" w:color="000001"/>
              <w:left w:val="single" w:sz="2" w:space="0" w:color="000001"/>
              <w:bottom w:val="single" w:sz="2" w:space="0" w:color="000001"/>
            </w:tcBorders>
            <w:shd w:val="clear" w:color="auto" w:fill="auto"/>
            <w:tcMar>
              <w:left w:w="10" w:type="dxa"/>
            </w:tcMar>
          </w:tcPr>
          <w:p w:rsidR="009F30D9" w:rsidRDefault="00F15495">
            <w:pPr>
              <w:ind w:right="-157"/>
              <w:rPr>
                <w:sz w:val="20"/>
                <w:szCs w:val="20"/>
              </w:rPr>
            </w:pPr>
            <w:r>
              <w:rPr>
                <w:rFonts w:eastAsia="Times New Roman"/>
                <w:sz w:val="20"/>
                <w:szCs w:val="20"/>
              </w:rPr>
              <w:t>Идентификационный номер</w:t>
            </w:r>
          </w:p>
        </w:tc>
        <w:tc>
          <w:tcPr>
            <w:tcW w:w="3404" w:type="dxa"/>
            <w:tcBorders>
              <w:top w:val="single" w:sz="2" w:space="0" w:color="000001"/>
              <w:left w:val="single" w:sz="2" w:space="0" w:color="000001"/>
              <w:bottom w:val="single" w:sz="2" w:space="0" w:color="000001"/>
            </w:tcBorders>
            <w:shd w:val="clear" w:color="auto" w:fill="auto"/>
            <w:tcMar>
              <w:left w:w="10" w:type="dxa"/>
            </w:tcMar>
          </w:tcPr>
          <w:p w:rsidR="009F30D9" w:rsidRDefault="00F15495">
            <w:pPr>
              <w:ind w:right="-157"/>
              <w:rPr>
                <w:sz w:val="20"/>
                <w:szCs w:val="20"/>
              </w:rPr>
            </w:pPr>
            <w:r>
              <w:rPr>
                <w:sz w:val="20"/>
                <w:szCs w:val="20"/>
              </w:rPr>
              <w:t>Наименование / ИНН участника аукциона</w:t>
            </w:r>
          </w:p>
        </w:tc>
        <w:tc>
          <w:tcPr>
            <w:tcW w:w="2443" w:type="dxa"/>
            <w:tcBorders>
              <w:top w:val="single" w:sz="2" w:space="0" w:color="000001"/>
              <w:left w:val="single" w:sz="2" w:space="0" w:color="000001"/>
              <w:bottom w:val="single" w:sz="2" w:space="0" w:color="000001"/>
            </w:tcBorders>
            <w:shd w:val="clear" w:color="auto" w:fill="auto"/>
            <w:tcMar>
              <w:left w:w="10" w:type="dxa"/>
            </w:tcMar>
          </w:tcPr>
          <w:p w:rsidR="009F30D9" w:rsidRDefault="00F15495">
            <w:pPr>
              <w:ind w:right="-157"/>
              <w:rPr>
                <w:sz w:val="20"/>
                <w:szCs w:val="20"/>
              </w:rPr>
            </w:pPr>
            <w:r>
              <w:rPr>
                <w:rFonts w:eastAsia="Times New Roman"/>
                <w:sz w:val="20"/>
                <w:szCs w:val="20"/>
              </w:rPr>
              <w:t xml:space="preserve">Ф.И.О. члена </w:t>
            </w:r>
            <w:r w:rsidR="00FB602A">
              <w:rPr>
                <w:rFonts w:eastAsia="Times New Roman"/>
                <w:sz w:val="20"/>
                <w:szCs w:val="20"/>
              </w:rPr>
              <w:t xml:space="preserve">Единой </w:t>
            </w:r>
            <w:r>
              <w:rPr>
                <w:rFonts w:eastAsia="Times New Roman"/>
                <w:sz w:val="20"/>
                <w:szCs w:val="20"/>
              </w:rPr>
              <w:t>комиссии</w:t>
            </w:r>
          </w:p>
        </w:tc>
        <w:tc>
          <w:tcPr>
            <w:tcW w:w="1926" w:type="dxa"/>
            <w:tcBorders>
              <w:top w:val="single" w:sz="2" w:space="0" w:color="000001"/>
              <w:left w:val="single" w:sz="2" w:space="0" w:color="000001"/>
              <w:bottom w:val="single" w:sz="2" w:space="0" w:color="000001"/>
              <w:right w:val="single" w:sz="2" w:space="0" w:color="000001"/>
            </w:tcBorders>
            <w:shd w:val="clear" w:color="auto" w:fill="auto"/>
            <w:tcMar>
              <w:left w:w="10" w:type="dxa"/>
            </w:tcMar>
          </w:tcPr>
          <w:p w:rsidR="009F30D9" w:rsidRDefault="00F15495">
            <w:pPr>
              <w:ind w:right="-157"/>
              <w:rPr>
                <w:sz w:val="20"/>
                <w:szCs w:val="20"/>
              </w:rPr>
            </w:pPr>
            <w:r>
              <w:rPr>
                <w:rFonts w:eastAsia="Times New Roman"/>
                <w:sz w:val="20"/>
                <w:szCs w:val="20"/>
              </w:rPr>
              <w:t xml:space="preserve">Решение </w:t>
            </w:r>
          </w:p>
        </w:tc>
      </w:tr>
      <w:tr w:rsidR="009F30D9">
        <w:tc>
          <w:tcPr>
            <w:tcW w:w="2148" w:type="dxa"/>
            <w:tcBorders>
              <w:top w:val="single" w:sz="2" w:space="0" w:color="000001"/>
              <w:left w:val="single" w:sz="2" w:space="0" w:color="000001"/>
              <w:bottom w:val="single" w:sz="2" w:space="0" w:color="000001"/>
            </w:tcBorders>
            <w:shd w:val="clear" w:color="auto" w:fill="auto"/>
            <w:tcMar>
              <w:left w:w="10" w:type="dxa"/>
            </w:tcMar>
          </w:tcPr>
          <w:p w:rsidR="009F30D9" w:rsidRDefault="00F15495">
            <w:pPr>
              <w:rPr>
                <w:sz w:val="20"/>
                <w:szCs w:val="20"/>
              </w:rPr>
            </w:pPr>
            <w:r>
              <w:rPr>
                <w:sz w:val="20"/>
                <w:szCs w:val="20"/>
                <w:lang w:val="en-US"/>
              </w:rPr>
              <w:t>EA-58904</w:t>
            </w:r>
          </w:p>
        </w:tc>
        <w:tc>
          <w:tcPr>
            <w:tcW w:w="3404" w:type="dxa"/>
            <w:tcBorders>
              <w:top w:val="single" w:sz="2" w:space="0" w:color="000001"/>
              <w:left w:val="single" w:sz="2" w:space="0" w:color="000001"/>
              <w:bottom w:val="single" w:sz="2" w:space="0" w:color="000001"/>
            </w:tcBorders>
            <w:shd w:val="clear" w:color="auto" w:fill="auto"/>
            <w:tcMar>
              <w:left w:w="10" w:type="dxa"/>
            </w:tcMar>
          </w:tcPr>
          <w:p w:rsidR="009F30D9" w:rsidRDefault="00F15495">
            <w:pPr>
              <w:rPr>
                <w:sz w:val="20"/>
                <w:szCs w:val="20"/>
              </w:rPr>
            </w:pPr>
            <w:r w:rsidRPr="008B35AC">
              <w:rPr>
                <w:sz w:val="20"/>
                <w:szCs w:val="20"/>
              </w:rPr>
              <w:t>ОБЩЕСТВО С ОГРАНИЧЕННОЙ ОТВЕТСТВЕННОСТЬЮ "БУРМА" / 7715860737</w:t>
            </w:r>
          </w:p>
        </w:tc>
        <w:tc>
          <w:tcPr>
            <w:tcW w:w="2443" w:type="dxa"/>
            <w:tcBorders>
              <w:top w:val="single" w:sz="2" w:space="0" w:color="000001"/>
              <w:left w:val="single" w:sz="2" w:space="0" w:color="000001"/>
              <w:bottom w:val="single" w:sz="2" w:space="0" w:color="000001"/>
            </w:tcBorders>
            <w:shd w:val="clear" w:color="auto" w:fill="auto"/>
            <w:tcMar>
              <w:left w:w="10" w:type="dxa"/>
            </w:tcMar>
          </w:tcPr>
          <w:p w:rsidR="009F30D9" w:rsidRDefault="00F15495">
            <w:pPr>
              <w:rPr>
                <w:sz w:val="20"/>
                <w:szCs w:val="20"/>
              </w:rPr>
            </w:pPr>
            <w:proofErr w:type="spellStart"/>
            <w:r>
              <w:rPr>
                <w:sz w:val="20"/>
                <w:szCs w:val="20"/>
                <w:lang w:val="en-US"/>
              </w:rPr>
              <w:t>Гареева</w:t>
            </w:r>
            <w:proofErr w:type="spellEnd"/>
            <w:r>
              <w:rPr>
                <w:sz w:val="20"/>
                <w:szCs w:val="20"/>
                <w:lang w:val="en-US"/>
              </w:rPr>
              <w:t xml:space="preserve"> </w:t>
            </w:r>
            <w:proofErr w:type="spellStart"/>
            <w:r>
              <w:rPr>
                <w:sz w:val="20"/>
                <w:szCs w:val="20"/>
                <w:lang w:val="en-US"/>
              </w:rPr>
              <w:t>Дания</w:t>
            </w:r>
            <w:proofErr w:type="spellEnd"/>
            <w:r>
              <w:rPr>
                <w:sz w:val="20"/>
                <w:szCs w:val="20"/>
                <w:lang w:val="en-US"/>
              </w:rPr>
              <w:t xml:space="preserve">  </w:t>
            </w:r>
            <w:proofErr w:type="spellStart"/>
            <w:r>
              <w:rPr>
                <w:sz w:val="20"/>
                <w:szCs w:val="20"/>
                <w:lang w:val="en-US"/>
              </w:rPr>
              <w:t>Ильдаровна</w:t>
            </w:r>
            <w:proofErr w:type="spellEnd"/>
          </w:p>
        </w:tc>
        <w:tc>
          <w:tcPr>
            <w:tcW w:w="1926" w:type="dxa"/>
            <w:tcBorders>
              <w:top w:val="single" w:sz="2" w:space="0" w:color="000001"/>
              <w:left w:val="single" w:sz="2" w:space="0" w:color="000001"/>
              <w:bottom w:val="single" w:sz="2" w:space="0" w:color="000001"/>
              <w:right w:val="single" w:sz="2" w:space="0" w:color="000001"/>
            </w:tcBorders>
            <w:shd w:val="clear" w:color="auto" w:fill="auto"/>
            <w:tcMar>
              <w:left w:w="10" w:type="dxa"/>
            </w:tcMar>
          </w:tcPr>
          <w:p w:rsidR="009F30D9" w:rsidRDefault="00F15495">
            <w:pPr>
              <w:rPr>
                <w:sz w:val="20"/>
                <w:szCs w:val="20"/>
              </w:rPr>
            </w:pPr>
            <w:proofErr w:type="spellStart"/>
            <w:r>
              <w:rPr>
                <w:sz w:val="20"/>
                <w:szCs w:val="20"/>
                <w:lang w:val="en-US"/>
              </w:rPr>
              <w:t>Не</w:t>
            </w:r>
            <w:proofErr w:type="spellEnd"/>
            <w:r>
              <w:rPr>
                <w:sz w:val="20"/>
                <w:szCs w:val="20"/>
                <w:lang w:val="en-US"/>
              </w:rPr>
              <w:t xml:space="preserve"> </w:t>
            </w:r>
            <w:proofErr w:type="spellStart"/>
            <w:r>
              <w:rPr>
                <w:sz w:val="20"/>
                <w:szCs w:val="20"/>
                <w:lang w:val="en-US"/>
              </w:rPr>
              <w:t>допущен</w:t>
            </w:r>
            <w:proofErr w:type="spellEnd"/>
            <w:r>
              <w:rPr>
                <w:sz w:val="20"/>
                <w:szCs w:val="20"/>
                <w:lang w:val="en-US"/>
              </w:rPr>
              <w:t xml:space="preserve"> к </w:t>
            </w:r>
            <w:proofErr w:type="spellStart"/>
            <w:r>
              <w:rPr>
                <w:sz w:val="20"/>
                <w:szCs w:val="20"/>
                <w:lang w:val="en-US"/>
              </w:rPr>
              <w:t>участию</w:t>
            </w:r>
            <w:proofErr w:type="spellEnd"/>
          </w:p>
        </w:tc>
      </w:tr>
      <w:tr w:rsidR="009F30D9">
        <w:tc>
          <w:tcPr>
            <w:tcW w:w="2148" w:type="dxa"/>
            <w:tcBorders>
              <w:top w:val="single" w:sz="2" w:space="0" w:color="000001"/>
              <w:left w:val="single" w:sz="2" w:space="0" w:color="000001"/>
              <w:bottom w:val="single" w:sz="2" w:space="0" w:color="000001"/>
            </w:tcBorders>
            <w:shd w:val="clear" w:color="auto" w:fill="auto"/>
            <w:tcMar>
              <w:left w:w="10" w:type="dxa"/>
            </w:tcMar>
          </w:tcPr>
          <w:p w:rsidR="009F30D9" w:rsidRDefault="00F15495">
            <w:pPr>
              <w:rPr>
                <w:sz w:val="20"/>
                <w:szCs w:val="20"/>
              </w:rPr>
            </w:pPr>
            <w:r>
              <w:rPr>
                <w:sz w:val="20"/>
                <w:szCs w:val="20"/>
                <w:lang w:val="en-US"/>
              </w:rPr>
              <w:t>EA-58904</w:t>
            </w:r>
          </w:p>
        </w:tc>
        <w:tc>
          <w:tcPr>
            <w:tcW w:w="3404" w:type="dxa"/>
            <w:tcBorders>
              <w:top w:val="single" w:sz="2" w:space="0" w:color="000001"/>
              <w:left w:val="single" w:sz="2" w:space="0" w:color="000001"/>
              <w:bottom w:val="single" w:sz="2" w:space="0" w:color="000001"/>
            </w:tcBorders>
            <w:shd w:val="clear" w:color="auto" w:fill="auto"/>
            <w:tcMar>
              <w:left w:w="10" w:type="dxa"/>
            </w:tcMar>
          </w:tcPr>
          <w:p w:rsidR="009F30D9" w:rsidRDefault="00F15495">
            <w:pPr>
              <w:rPr>
                <w:sz w:val="20"/>
                <w:szCs w:val="20"/>
              </w:rPr>
            </w:pPr>
            <w:r w:rsidRPr="008B35AC">
              <w:rPr>
                <w:sz w:val="20"/>
                <w:szCs w:val="20"/>
              </w:rPr>
              <w:t>ОБЩЕСТВО С ОГРАНИЧЕННОЙ ОТВЕТСТВЕННОСТЬЮ "БУРМА" / 7715860737</w:t>
            </w:r>
          </w:p>
        </w:tc>
        <w:tc>
          <w:tcPr>
            <w:tcW w:w="2443" w:type="dxa"/>
            <w:tcBorders>
              <w:top w:val="single" w:sz="2" w:space="0" w:color="000001"/>
              <w:left w:val="single" w:sz="2" w:space="0" w:color="000001"/>
              <w:bottom w:val="single" w:sz="2" w:space="0" w:color="000001"/>
            </w:tcBorders>
            <w:shd w:val="clear" w:color="auto" w:fill="auto"/>
            <w:tcMar>
              <w:left w:w="10" w:type="dxa"/>
            </w:tcMar>
          </w:tcPr>
          <w:p w:rsidR="009F30D9" w:rsidRDefault="00F15495">
            <w:pPr>
              <w:rPr>
                <w:sz w:val="20"/>
                <w:szCs w:val="20"/>
              </w:rPr>
            </w:pPr>
            <w:proofErr w:type="spellStart"/>
            <w:r>
              <w:rPr>
                <w:sz w:val="20"/>
                <w:szCs w:val="20"/>
                <w:lang w:val="en-US"/>
              </w:rPr>
              <w:t>Булатова</w:t>
            </w:r>
            <w:proofErr w:type="spellEnd"/>
            <w:r>
              <w:rPr>
                <w:sz w:val="20"/>
                <w:szCs w:val="20"/>
                <w:lang w:val="en-US"/>
              </w:rPr>
              <w:t xml:space="preserve">  </w:t>
            </w:r>
            <w:proofErr w:type="spellStart"/>
            <w:r>
              <w:rPr>
                <w:sz w:val="20"/>
                <w:szCs w:val="20"/>
                <w:lang w:val="en-US"/>
              </w:rPr>
              <w:t>Гульнара</w:t>
            </w:r>
            <w:proofErr w:type="spellEnd"/>
            <w:r>
              <w:rPr>
                <w:sz w:val="20"/>
                <w:szCs w:val="20"/>
                <w:lang w:val="en-US"/>
              </w:rPr>
              <w:t xml:space="preserve">  </w:t>
            </w:r>
            <w:proofErr w:type="spellStart"/>
            <w:r>
              <w:rPr>
                <w:sz w:val="20"/>
                <w:szCs w:val="20"/>
                <w:lang w:val="en-US"/>
              </w:rPr>
              <w:t>Расулевна</w:t>
            </w:r>
            <w:proofErr w:type="spellEnd"/>
          </w:p>
        </w:tc>
        <w:tc>
          <w:tcPr>
            <w:tcW w:w="1926" w:type="dxa"/>
            <w:tcBorders>
              <w:top w:val="single" w:sz="2" w:space="0" w:color="000001"/>
              <w:left w:val="single" w:sz="2" w:space="0" w:color="000001"/>
              <w:bottom w:val="single" w:sz="2" w:space="0" w:color="000001"/>
              <w:right w:val="single" w:sz="2" w:space="0" w:color="000001"/>
            </w:tcBorders>
            <w:shd w:val="clear" w:color="auto" w:fill="auto"/>
            <w:tcMar>
              <w:left w:w="10" w:type="dxa"/>
            </w:tcMar>
          </w:tcPr>
          <w:p w:rsidR="009F30D9" w:rsidRDefault="00F15495">
            <w:pPr>
              <w:rPr>
                <w:sz w:val="20"/>
                <w:szCs w:val="20"/>
              </w:rPr>
            </w:pPr>
            <w:proofErr w:type="spellStart"/>
            <w:r>
              <w:rPr>
                <w:sz w:val="20"/>
                <w:szCs w:val="20"/>
                <w:lang w:val="en-US"/>
              </w:rPr>
              <w:t>Не</w:t>
            </w:r>
            <w:proofErr w:type="spellEnd"/>
            <w:r>
              <w:rPr>
                <w:sz w:val="20"/>
                <w:szCs w:val="20"/>
                <w:lang w:val="en-US"/>
              </w:rPr>
              <w:t xml:space="preserve"> </w:t>
            </w:r>
            <w:proofErr w:type="spellStart"/>
            <w:r>
              <w:rPr>
                <w:sz w:val="20"/>
                <w:szCs w:val="20"/>
                <w:lang w:val="en-US"/>
              </w:rPr>
              <w:t>допущен</w:t>
            </w:r>
            <w:proofErr w:type="spellEnd"/>
            <w:r>
              <w:rPr>
                <w:sz w:val="20"/>
                <w:szCs w:val="20"/>
                <w:lang w:val="en-US"/>
              </w:rPr>
              <w:t xml:space="preserve"> к </w:t>
            </w:r>
            <w:proofErr w:type="spellStart"/>
            <w:r>
              <w:rPr>
                <w:sz w:val="20"/>
                <w:szCs w:val="20"/>
                <w:lang w:val="en-US"/>
              </w:rPr>
              <w:t>участию</w:t>
            </w:r>
            <w:proofErr w:type="spellEnd"/>
          </w:p>
        </w:tc>
      </w:tr>
      <w:tr w:rsidR="009F30D9">
        <w:tc>
          <w:tcPr>
            <w:tcW w:w="2148" w:type="dxa"/>
            <w:tcBorders>
              <w:top w:val="single" w:sz="2" w:space="0" w:color="000001"/>
              <w:left w:val="single" w:sz="2" w:space="0" w:color="000001"/>
              <w:bottom w:val="single" w:sz="2" w:space="0" w:color="000001"/>
            </w:tcBorders>
            <w:shd w:val="clear" w:color="auto" w:fill="auto"/>
            <w:tcMar>
              <w:left w:w="10" w:type="dxa"/>
            </w:tcMar>
          </w:tcPr>
          <w:p w:rsidR="009F30D9" w:rsidRDefault="00F15495">
            <w:pPr>
              <w:rPr>
                <w:sz w:val="20"/>
                <w:szCs w:val="20"/>
              </w:rPr>
            </w:pPr>
            <w:r>
              <w:rPr>
                <w:sz w:val="20"/>
                <w:szCs w:val="20"/>
                <w:lang w:val="en-US"/>
              </w:rPr>
              <w:t>EA-58904</w:t>
            </w:r>
          </w:p>
        </w:tc>
        <w:tc>
          <w:tcPr>
            <w:tcW w:w="3404" w:type="dxa"/>
            <w:tcBorders>
              <w:top w:val="single" w:sz="2" w:space="0" w:color="000001"/>
              <w:left w:val="single" w:sz="2" w:space="0" w:color="000001"/>
              <w:bottom w:val="single" w:sz="2" w:space="0" w:color="000001"/>
            </w:tcBorders>
            <w:shd w:val="clear" w:color="auto" w:fill="auto"/>
            <w:tcMar>
              <w:left w:w="10" w:type="dxa"/>
            </w:tcMar>
          </w:tcPr>
          <w:p w:rsidR="009F30D9" w:rsidRDefault="00F15495">
            <w:pPr>
              <w:rPr>
                <w:sz w:val="20"/>
                <w:szCs w:val="20"/>
              </w:rPr>
            </w:pPr>
            <w:r w:rsidRPr="008B35AC">
              <w:rPr>
                <w:sz w:val="20"/>
                <w:szCs w:val="20"/>
              </w:rPr>
              <w:t>ОБЩЕСТВО С ОГРАНИЧЕННОЙ ОТВЕТСТВЕННОСТЬЮ "БУРМА" / 7715860737</w:t>
            </w:r>
          </w:p>
        </w:tc>
        <w:tc>
          <w:tcPr>
            <w:tcW w:w="2443" w:type="dxa"/>
            <w:tcBorders>
              <w:top w:val="single" w:sz="2" w:space="0" w:color="000001"/>
              <w:left w:val="single" w:sz="2" w:space="0" w:color="000001"/>
              <w:bottom w:val="single" w:sz="2" w:space="0" w:color="000001"/>
            </w:tcBorders>
            <w:shd w:val="clear" w:color="auto" w:fill="auto"/>
            <w:tcMar>
              <w:left w:w="10" w:type="dxa"/>
            </w:tcMar>
          </w:tcPr>
          <w:p w:rsidR="009F30D9" w:rsidRDefault="00F15495">
            <w:pPr>
              <w:rPr>
                <w:sz w:val="20"/>
                <w:szCs w:val="20"/>
              </w:rPr>
            </w:pPr>
            <w:proofErr w:type="spellStart"/>
            <w:r>
              <w:rPr>
                <w:sz w:val="20"/>
                <w:szCs w:val="20"/>
                <w:lang w:val="en-US"/>
              </w:rPr>
              <w:t>Ахунова</w:t>
            </w:r>
            <w:proofErr w:type="spellEnd"/>
            <w:r>
              <w:rPr>
                <w:sz w:val="20"/>
                <w:szCs w:val="20"/>
                <w:lang w:val="en-US"/>
              </w:rPr>
              <w:t xml:space="preserve">  </w:t>
            </w:r>
            <w:proofErr w:type="spellStart"/>
            <w:r>
              <w:rPr>
                <w:sz w:val="20"/>
                <w:szCs w:val="20"/>
                <w:lang w:val="en-US"/>
              </w:rPr>
              <w:t>Гульназ</w:t>
            </w:r>
            <w:proofErr w:type="spellEnd"/>
            <w:r>
              <w:rPr>
                <w:sz w:val="20"/>
                <w:szCs w:val="20"/>
                <w:lang w:val="en-US"/>
              </w:rPr>
              <w:t xml:space="preserve">  </w:t>
            </w:r>
            <w:proofErr w:type="spellStart"/>
            <w:r>
              <w:rPr>
                <w:sz w:val="20"/>
                <w:szCs w:val="20"/>
                <w:lang w:val="en-US"/>
              </w:rPr>
              <w:t>Ильгиновна</w:t>
            </w:r>
            <w:proofErr w:type="spellEnd"/>
          </w:p>
        </w:tc>
        <w:tc>
          <w:tcPr>
            <w:tcW w:w="1926" w:type="dxa"/>
            <w:tcBorders>
              <w:top w:val="single" w:sz="2" w:space="0" w:color="000001"/>
              <w:left w:val="single" w:sz="2" w:space="0" w:color="000001"/>
              <w:bottom w:val="single" w:sz="2" w:space="0" w:color="000001"/>
              <w:right w:val="single" w:sz="2" w:space="0" w:color="000001"/>
            </w:tcBorders>
            <w:shd w:val="clear" w:color="auto" w:fill="auto"/>
            <w:tcMar>
              <w:left w:w="10" w:type="dxa"/>
            </w:tcMar>
          </w:tcPr>
          <w:p w:rsidR="009F30D9" w:rsidRDefault="00F15495">
            <w:pPr>
              <w:rPr>
                <w:sz w:val="20"/>
                <w:szCs w:val="20"/>
              </w:rPr>
            </w:pPr>
            <w:proofErr w:type="spellStart"/>
            <w:r>
              <w:rPr>
                <w:sz w:val="20"/>
                <w:szCs w:val="20"/>
                <w:lang w:val="en-US"/>
              </w:rPr>
              <w:t>Не</w:t>
            </w:r>
            <w:proofErr w:type="spellEnd"/>
            <w:r>
              <w:rPr>
                <w:sz w:val="20"/>
                <w:szCs w:val="20"/>
                <w:lang w:val="en-US"/>
              </w:rPr>
              <w:t xml:space="preserve"> </w:t>
            </w:r>
            <w:proofErr w:type="spellStart"/>
            <w:r>
              <w:rPr>
                <w:sz w:val="20"/>
                <w:szCs w:val="20"/>
                <w:lang w:val="en-US"/>
              </w:rPr>
              <w:t>допущен</w:t>
            </w:r>
            <w:proofErr w:type="spellEnd"/>
            <w:r>
              <w:rPr>
                <w:sz w:val="20"/>
                <w:szCs w:val="20"/>
                <w:lang w:val="en-US"/>
              </w:rPr>
              <w:t xml:space="preserve"> к </w:t>
            </w:r>
            <w:proofErr w:type="spellStart"/>
            <w:r>
              <w:rPr>
                <w:sz w:val="20"/>
                <w:szCs w:val="20"/>
                <w:lang w:val="en-US"/>
              </w:rPr>
              <w:t>участию</w:t>
            </w:r>
            <w:proofErr w:type="spellEnd"/>
          </w:p>
        </w:tc>
      </w:tr>
      <w:tr w:rsidR="009F30D9">
        <w:tc>
          <w:tcPr>
            <w:tcW w:w="2148" w:type="dxa"/>
            <w:tcBorders>
              <w:top w:val="single" w:sz="2" w:space="0" w:color="000001"/>
              <w:left w:val="single" w:sz="2" w:space="0" w:color="000001"/>
              <w:bottom w:val="single" w:sz="2" w:space="0" w:color="000001"/>
            </w:tcBorders>
            <w:shd w:val="clear" w:color="auto" w:fill="auto"/>
            <w:tcMar>
              <w:left w:w="10" w:type="dxa"/>
            </w:tcMar>
          </w:tcPr>
          <w:p w:rsidR="009F30D9" w:rsidRDefault="00F15495">
            <w:pPr>
              <w:rPr>
                <w:sz w:val="20"/>
                <w:szCs w:val="20"/>
              </w:rPr>
            </w:pPr>
            <w:r>
              <w:rPr>
                <w:sz w:val="20"/>
                <w:szCs w:val="20"/>
                <w:lang w:val="en-US"/>
              </w:rPr>
              <w:t>EA-58904</w:t>
            </w:r>
          </w:p>
        </w:tc>
        <w:tc>
          <w:tcPr>
            <w:tcW w:w="3404" w:type="dxa"/>
            <w:tcBorders>
              <w:top w:val="single" w:sz="2" w:space="0" w:color="000001"/>
              <w:left w:val="single" w:sz="2" w:space="0" w:color="000001"/>
              <w:bottom w:val="single" w:sz="2" w:space="0" w:color="000001"/>
            </w:tcBorders>
            <w:shd w:val="clear" w:color="auto" w:fill="auto"/>
            <w:tcMar>
              <w:left w:w="10" w:type="dxa"/>
            </w:tcMar>
          </w:tcPr>
          <w:p w:rsidR="009F30D9" w:rsidRDefault="00F15495">
            <w:pPr>
              <w:rPr>
                <w:sz w:val="20"/>
                <w:szCs w:val="20"/>
              </w:rPr>
            </w:pPr>
            <w:r w:rsidRPr="008B35AC">
              <w:rPr>
                <w:sz w:val="20"/>
                <w:szCs w:val="20"/>
              </w:rPr>
              <w:t>ОБЩЕСТВО С ОГРАНИЧЕННОЙ ОТВЕТСТВЕННОСТЬЮ "БУРМА" / 7715860737</w:t>
            </w:r>
          </w:p>
        </w:tc>
        <w:tc>
          <w:tcPr>
            <w:tcW w:w="2443" w:type="dxa"/>
            <w:tcBorders>
              <w:top w:val="single" w:sz="2" w:space="0" w:color="000001"/>
              <w:left w:val="single" w:sz="2" w:space="0" w:color="000001"/>
              <w:bottom w:val="single" w:sz="2" w:space="0" w:color="000001"/>
            </w:tcBorders>
            <w:shd w:val="clear" w:color="auto" w:fill="auto"/>
            <w:tcMar>
              <w:left w:w="10" w:type="dxa"/>
            </w:tcMar>
          </w:tcPr>
          <w:p w:rsidR="009F30D9" w:rsidRDefault="00F15495">
            <w:pPr>
              <w:rPr>
                <w:sz w:val="20"/>
                <w:szCs w:val="20"/>
              </w:rPr>
            </w:pPr>
            <w:proofErr w:type="spellStart"/>
            <w:r>
              <w:rPr>
                <w:sz w:val="20"/>
                <w:szCs w:val="20"/>
                <w:lang w:val="en-US"/>
              </w:rPr>
              <w:t>Галиева</w:t>
            </w:r>
            <w:proofErr w:type="spellEnd"/>
            <w:r>
              <w:rPr>
                <w:sz w:val="20"/>
                <w:szCs w:val="20"/>
                <w:lang w:val="en-US"/>
              </w:rPr>
              <w:t xml:space="preserve">  </w:t>
            </w:r>
            <w:proofErr w:type="spellStart"/>
            <w:r>
              <w:rPr>
                <w:sz w:val="20"/>
                <w:szCs w:val="20"/>
                <w:lang w:val="en-US"/>
              </w:rPr>
              <w:t>Алевтина</w:t>
            </w:r>
            <w:proofErr w:type="spellEnd"/>
            <w:r>
              <w:rPr>
                <w:sz w:val="20"/>
                <w:szCs w:val="20"/>
                <w:lang w:val="en-US"/>
              </w:rPr>
              <w:t xml:space="preserve">  </w:t>
            </w:r>
            <w:proofErr w:type="spellStart"/>
            <w:r>
              <w:rPr>
                <w:sz w:val="20"/>
                <w:szCs w:val="20"/>
                <w:lang w:val="en-US"/>
              </w:rPr>
              <w:t>Евгеньевна</w:t>
            </w:r>
            <w:proofErr w:type="spellEnd"/>
          </w:p>
        </w:tc>
        <w:tc>
          <w:tcPr>
            <w:tcW w:w="1926" w:type="dxa"/>
            <w:tcBorders>
              <w:top w:val="single" w:sz="2" w:space="0" w:color="000001"/>
              <w:left w:val="single" w:sz="2" w:space="0" w:color="000001"/>
              <w:bottom w:val="single" w:sz="2" w:space="0" w:color="000001"/>
              <w:right w:val="single" w:sz="2" w:space="0" w:color="000001"/>
            </w:tcBorders>
            <w:shd w:val="clear" w:color="auto" w:fill="auto"/>
            <w:tcMar>
              <w:left w:w="10" w:type="dxa"/>
            </w:tcMar>
          </w:tcPr>
          <w:p w:rsidR="009F30D9" w:rsidRDefault="00F15495">
            <w:pPr>
              <w:rPr>
                <w:sz w:val="20"/>
                <w:szCs w:val="20"/>
              </w:rPr>
            </w:pPr>
            <w:proofErr w:type="spellStart"/>
            <w:r>
              <w:rPr>
                <w:sz w:val="20"/>
                <w:szCs w:val="20"/>
                <w:lang w:val="en-US"/>
              </w:rPr>
              <w:t>Не</w:t>
            </w:r>
            <w:proofErr w:type="spellEnd"/>
            <w:r>
              <w:rPr>
                <w:sz w:val="20"/>
                <w:szCs w:val="20"/>
                <w:lang w:val="en-US"/>
              </w:rPr>
              <w:t xml:space="preserve"> </w:t>
            </w:r>
            <w:proofErr w:type="spellStart"/>
            <w:r>
              <w:rPr>
                <w:sz w:val="20"/>
                <w:szCs w:val="20"/>
                <w:lang w:val="en-US"/>
              </w:rPr>
              <w:t>допущен</w:t>
            </w:r>
            <w:proofErr w:type="spellEnd"/>
            <w:r>
              <w:rPr>
                <w:sz w:val="20"/>
                <w:szCs w:val="20"/>
                <w:lang w:val="en-US"/>
              </w:rPr>
              <w:t xml:space="preserve"> к </w:t>
            </w:r>
            <w:proofErr w:type="spellStart"/>
            <w:r>
              <w:rPr>
                <w:sz w:val="20"/>
                <w:szCs w:val="20"/>
                <w:lang w:val="en-US"/>
              </w:rPr>
              <w:t>участию</w:t>
            </w:r>
            <w:proofErr w:type="spellEnd"/>
          </w:p>
        </w:tc>
      </w:tr>
      <w:tr w:rsidR="009F30D9">
        <w:tc>
          <w:tcPr>
            <w:tcW w:w="2148" w:type="dxa"/>
            <w:tcBorders>
              <w:top w:val="single" w:sz="2" w:space="0" w:color="000001"/>
              <w:left w:val="single" w:sz="2" w:space="0" w:color="000001"/>
              <w:bottom w:val="single" w:sz="2" w:space="0" w:color="000001"/>
            </w:tcBorders>
            <w:shd w:val="clear" w:color="auto" w:fill="auto"/>
            <w:tcMar>
              <w:left w:w="10" w:type="dxa"/>
            </w:tcMar>
          </w:tcPr>
          <w:p w:rsidR="009F30D9" w:rsidRDefault="00F15495">
            <w:pPr>
              <w:rPr>
                <w:sz w:val="20"/>
                <w:szCs w:val="20"/>
              </w:rPr>
            </w:pPr>
            <w:r>
              <w:rPr>
                <w:sz w:val="20"/>
                <w:szCs w:val="20"/>
                <w:lang w:val="en-US"/>
              </w:rPr>
              <w:t>EA-58904</w:t>
            </w:r>
          </w:p>
        </w:tc>
        <w:tc>
          <w:tcPr>
            <w:tcW w:w="3404" w:type="dxa"/>
            <w:tcBorders>
              <w:top w:val="single" w:sz="2" w:space="0" w:color="000001"/>
              <w:left w:val="single" w:sz="2" w:space="0" w:color="000001"/>
              <w:bottom w:val="single" w:sz="2" w:space="0" w:color="000001"/>
            </w:tcBorders>
            <w:shd w:val="clear" w:color="auto" w:fill="auto"/>
            <w:tcMar>
              <w:left w:w="10" w:type="dxa"/>
            </w:tcMar>
          </w:tcPr>
          <w:p w:rsidR="009F30D9" w:rsidRDefault="00F15495">
            <w:pPr>
              <w:rPr>
                <w:sz w:val="20"/>
                <w:szCs w:val="20"/>
              </w:rPr>
            </w:pPr>
            <w:r w:rsidRPr="008B35AC">
              <w:rPr>
                <w:sz w:val="20"/>
                <w:szCs w:val="20"/>
              </w:rPr>
              <w:t>ОБЩЕСТВО С ОГРАНИЧЕННОЙ ОТВЕТСТВЕННОСТЬЮ "БУРМА" / 7715860737</w:t>
            </w:r>
          </w:p>
        </w:tc>
        <w:tc>
          <w:tcPr>
            <w:tcW w:w="2443" w:type="dxa"/>
            <w:tcBorders>
              <w:top w:val="single" w:sz="2" w:space="0" w:color="000001"/>
              <w:left w:val="single" w:sz="2" w:space="0" w:color="000001"/>
              <w:bottom w:val="single" w:sz="2" w:space="0" w:color="000001"/>
            </w:tcBorders>
            <w:shd w:val="clear" w:color="auto" w:fill="auto"/>
            <w:tcMar>
              <w:left w:w="10" w:type="dxa"/>
            </w:tcMar>
          </w:tcPr>
          <w:p w:rsidR="009F30D9" w:rsidRDefault="00F15495">
            <w:pPr>
              <w:rPr>
                <w:sz w:val="20"/>
                <w:szCs w:val="20"/>
              </w:rPr>
            </w:pPr>
            <w:proofErr w:type="spellStart"/>
            <w:r>
              <w:rPr>
                <w:sz w:val="20"/>
                <w:szCs w:val="20"/>
                <w:lang w:val="en-US"/>
              </w:rPr>
              <w:t>Камалетдинова</w:t>
            </w:r>
            <w:proofErr w:type="spellEnd"/>
            <w:r>
              <w:rPr>
                <w:sz w:val="20"/>
                <w:szCs w:val="20"/>
                <w:lang w:val="en-US"/>
              </w:rPr>
              <w:t xml:space="preserve">  </w:t>
            </w:r>
            <w:proofErr w:type="spellStart"/>
            <w:r>
              <w:rPr>
                <w:sz w:val="20"/>
                <w:szCs w:val="20"/>
                <w:lang w:val="en-US"/>
              </w:rPr>
              <w:t>Лилия</w:t>
            </w:r>
            <w:proofErr w:type="spellEnd"/>
            <w:r>
              <w:rPr>
                <w:sz w:val="20"/>
                <w:szCs w:val="20"/>
                <w:lang w:val="en-US"/>
              </w:rPr>
              <w:t xml:space="preserve">  </w:t>
            </w:r>
            <w:proofErr w:type="spellStart"/>
            <w:r>
              <w:rPr>
                <w:sz w:val="20"/>
                <w:szCs w:val="20"/>
                <w:lang w:val="en-US"/>
              </w:rPr>
              <w:t>Разилевна</w:t>
            </w:r>
            <w:proofErr w:type="spellEnd"/>
          </w:p>
        </w:tc>
        <w:tc>
          <w:tcPr>
            <w:tcW w:w="1926" w:type="dxa"/>
            <w:tcBorders>
              <w:top w:val="single" w:sz="2" w:space="0" w:color="000001"/>
              <w:left w:val="single" w:sz="2" w:space="0" w:color="000001"/>
              <w:bottom w:val="single" w:sz="2" w:space="0" w:color="000001"/>
              <w:right w:val="single" w:sz="2" w:space="0" w:color="000001"/>
            </w:tcBorders>
            <w:shd w:val="clear" w:color="auto" w:fill="auto"/>
            <w:tcMar>
              <w:left w:w="10" w:type="dxa"/>
            </w:tcMar>
          </w:tcPr>
          <w:p w:rsidR="009F30D9" w:rsidRDefault="00F15495">
            <w:pPr>
              <w:rPr>
                <w:sz w:val="20"/>
                <w:szCs w:val="20"/>
              </w:rPr>
            </w:pPr>
            <w:proofErr w:type="spellStart"/>
            <w:r>
              <w:rPr>
                <w:sz w:val="20"/>
                <w:szCs w:val="20"/>
                <w:lang w:val="en-US"/>
              </w:rPr>
              <w:t>Не</w:t>
            </w:r>
            <w:proofErr w:type="spellEnd"/>
            <w:r>
              <w:rPr>
                <w:sz w:val="20"/>
                <w:szCs w:val="20"/>
                <w:lang w:val="en-US"/>
              </w:rPr>
              <w:t xml:space="preserve"> </w:t>
            </w:r>
            <w:proofErr w:type="spellStart"/>
            <w:r>
              <w:rPr>
                <w:sz w:val="20"/>
                <w:szCs w:val="20"/>
                <w:lang w:val="en-US"/>
              </w:rPr>
              <w:t>допущ</w:t>
            </w:r>
            <w:r>
              <w:rPr>
                <w:sz w:val="20"/>
                <w:szCs w:val="20"/>
                <w:lang w:val="en-US"/>
              </w:rPr>
              <w:t>ен</w:t>
            </w:r>
            <w:proofErr w:type="spellEnd"/>
            <w:r>
              <w:rPr>
                <w:sz w:val="20"/>
                <w:szCs w:val="20"/>
                <w:lang w:val="en-US"/>
              </w:rPr>
              <w:t xml:space="preserve"> к </w:t>
            </w:r>
            <w:proofErr w:type="spellStart"/>
            <w:r>
              <w:rPr>
                <w:sz w:val="20"/>
                <w:szCs w:val="20"/>
                <w:lang w:val="en-US"/>
              </w:rPr>
              <w:t>участию</w:t>
            </w:r>
            <w:proofErr w:type="spellEnd"/>
          </w:p>
        </w:tc>
      </w:tr>
      <w:tr w:rsidR="009F30D9">
        <w:tc>
          <w:tcPr>
            <w:tcW w:w="2148" w:type="dxa"/>
            <w:tcBorders>
              <w:top w:val="single" w:sz="2" w:space="0" w:color="000001"/>
              <w:left w:val="single" w:sz="2" w:space="0" w:color="000001"/>
              <w:bottom w:val="single" w:sz="2" w:space="0" w:color="000001"/>
            </w:tcBorders>
            <w:shd w:val="clear" w:color="auto" w:fill="auto"/>
            <w:tcMar>
              <w:left w:w="10" w:type="dxa"/>
            </w:tcMar>
          </w:tcPr>
          <w:p w:rsidR="009F30D9" w:rsidRDefault="00F15495">
            <w:pPr>
              <w:rPr>
                <w:sz w:val="20"/>
                <w:szCs w:val="20"/>
              </w:rPr>
            </w:pPr>
            <w:r>
              <w:rPr>
                <w:sz w:val="20"/>
                <w:szCs w:val="20"/>
                <w:lang w:val="en-US"/>
              </w:rPr>
              <w:t>EA-58904</w:t>
            </w:r>
          </w:p>
        </w:tc>
        <w:tc>
          <w:tcPr>
            <w:tcW w:w="3404" w:type="dxa"/>
            <w:tcBorders>
              <w:top w:val="single" w:sz="2" w:space="0" w:color="000001"/>
              <w:left w:val="single" w:sz="2" w:space="0" w:color="000001"/>
              <w:bottom w:val="single" w:sz="2" w:space="0" w:color="000001"/>
            </w:tcBorders>
            <w:shd w:val="clear" w:color="auto" w:fill="auto"/>
            <w:tcMar>
              <w:left w:w="10" w:type="dxa"/>
            </w:tcMar>
          </w:tcPr>
          <w:p w:rsidR="009F30D9" w:rsidRDefault="00F15495">
            <w:pPr>
              <w:rPr>
                <w:sz w:val="20"/>
                <w:szCs w:val="20"/>
              </w:rPr>
            </w:pPr>
            <w:r w:rsidRPr="008B35AC">
              <w:rPr>
                <w:sz w:val="20"/>
                <w:szCs w:val="20"/>
              </w:rPr>
              <w:t>ОБЩЕСТВО С ОГРАНИЧЕННОЙ ОТВЕТСТВЕННОСТЬЮ "БУРМА" / 7715860737</w:t>
            </w:r>
          </w:p>
        </w:tc>
        <w:tc>
          <w:tcPr>
            <w:tcW w:w="2443" w:type="dxa"/>
            <w:tcBorders>
              <w:top w:val="single" w:sz="2" w:space="0" w:color="000001"/>
              <w:left w:val="single" w:sz="2" w:space="0" w:color="000001"/>
              <w:bottom w:val="single" w:sz="2" w:space="0" w:color="000001"/>
            </w:tcBorders>
            <w:shd w:val="clear" w:color="auto" w:fill="auto"/>
            <w:tcMar>
              <w:left w:w="10" w:type="dxa"/>
            </w:tcMar>
          </w:tcPr>
          <w:p w:rsidR="009F30D9" w:rsidRDefault="00F15495">
            <w:pPr>
              <w:rPr>
                <w:sz w:val="20"/>
                <w:szCs w:val="20"/>
              </w:rPr>
            </w:pPr>
            <w:proofErr w:type="spellStart"/>
            <w:r>
              <w:rPr>
                <w:sz w:val="20"/>
                <w:szCs w:val="20"/>
                <w:lang w:val="en-US"/>
              </w:rPr>
              <w:t>Имаева</w:t>
            </w:r>
            <w:proofErr w:type="spellEnd"/>
            <w:r>
              <w:rPr>
                <w:sz w:val="20"/>
                <w:szCs w:val="20"/>
                <w:lang w:val="en-US"/>
              </w:rPr>
              <w:t xml:space="preserve"> </w:t>
            </w:r>
            <w:proofErr w:type="spellStart"/>
            <w:r>
              <w:rPr>
                <w:sz w:val="20"/>
                <w:szCs w:val="20"/>
                <w:lang w:val="en-US"/>
              </w:rPr>
              <w:t>Роза</w:t>
            </w:r>
            <w:proofErr w:type="spellEnd"/>
            <w:r>
              <w:rPr>
                <w:sz w:val="20"/>
                <w:szCs w:val="20"/>
                <w:lang w:val="en-US"/>
              </w:rPr>
              <w:t xml:space="preserve"> </w:t>
            </w:r>
            <w:proofErr w:type="spellStart"/>
            <w:r>
              <w:rPr>
                <w:sz w:val="20"/>
                <w:szCs w:val="20"/>
                <w:lang w:val="en-US"/>
              </w:rPr>
              <w:t>Зульфакаровна</w:t>
            </w:r>
            <w:proofErr w:type="spellEnd"/>
          </w:p>
        </w:tc>
        <w:tc>
          <w:tcPr>
            <w:tcW w:w="1926" w:type="dxa"/>
            <w:tcBorders>
              <w:top w:val="single" w:sz="2" w:space="0" w:color="000001"/>
              <w:left w:val="single" w:sz="2" w:space="0" w:color="000001"/>
              <w:bottom w:val="single" w:sz="2" w:space="0" w:color="000001"/>
              <w:right w:val="single" w:sz="2" w:space="0" w:color="000001"/>
            </w:tcBorders>
            <w:shd w:val="clear" w:color="auto" w:fill="auto"/>
            <w:tcMar>
              <w:left w:w="10" w:type="dxa"/>
            </w:tcMar>
          </w:tcPr>
          <w:p w:rsidR="009F30D9" w:rsidRDefault="00F15495">
            <w:pPr>
              <w:rPr>
                <w:sz w:val="20"/>
                <w:szCs w:val="20"/>
              </w:rPr>
            </w:pPr>
            <w:proofErr w:type="spellStart"/>
            <w:r>
              <w:rPr>
                <w:sz w:val="20"/>
                <w:szCs w:val="20"/>
                <w:lang w:val="en-US"/>
              </w:rPr>
              <w:t>Не</w:t>
            </w:r>
            <w:proofErr w:type="spellEnd"/>
            <w:r>
              <w:rPr>
                <w:sz w:val="20"/>
                <w:szCs w:val="20"/>
                <w:lang w:val="en-US"/>
              </w:rPr>
              <w:t xml:space="preserve"> </w:t>
            </w:r>
            <w:proofErr w:type="spellStart"/>
            <w:r>
              <w:rPr>
                <w:sz w:val="20"/>
                <w:szCs w:val="20"/>
                <w:lang w:val="en-US"/>
              </w:rPr>
              <w:t>допущен</w:t>
            </w:r>
            <w:proofErr w:type="spellEnd"/>
            <w:r>
              <w:rPr>
                <w:sz w:val="20"/>
                <w:szCs w:val="20"/>
                <w:lang w:val="en-US"/>
              </w:rPr>
              <w:t xml:space="preserve"> к </w:t>
            </w:r>
            <w:proofErr w:type="spellStart"/>
            <w:r>
              <w:rPr>
                <w:sz w:val="20"/>
                <w:szCs w:val="20"/>
                <w:lang w:val="en-US"/>
              </w:rPr>
              <w:t>участию</w:t>
            </w:r>
            <w:proofErr w:type="spellEnd"/>
          </w:p>
        </w:tc>
      </w:tr>
      <w:tr w:rsidR="009F30D9">
        <w:tc>
          <w:tcPr>
            <w:tcW w:w="2148" w:type="dxa"/>
            <w:tcBorders>
              <w:top w:val="single" w:sz="2" w:space="0" w:color="000001"/>
              <w:left w:val="single" w:sz="2" w:space="0" w:color="000001"/>
              <w:bottom w:val="single" w:sz="2" w:space="0" w:color="000001"/>
            </w:tcBorders>
            <w:shd w:val="clear" w:color="auto" w:fill="auto"/>
            <w:tcMar>
              <w:left w:w="10" w:type="dxa"/>
            </w:tcMar>
          </w:tcPr>
          <w:p w:rsidR="009F30D9" w:rsidRDefault="00F15495">
            <w:pPr>
              <w:rPr>
                <w:sz w:val="20"/>
                <w:szCs w:val="20"/>
              </w:rPr>
            </w:pPr>
            <w:r>
              <w:rPr>
                <w:sz w:val="20"/>
                <w:szCs w:val="20"/>
                <w:lang w:val="en-US"/>
              </w:rPr>
              <w:t>EA-58904</w:t>
            </w:r>
          </w:p>
        </w:tc>
        <w:tc>
          <w:tcPr>
            <w:tcW w:w="3404" w:type="dxa"/>
            <w:tcBorders>
              <w:top w:val="single" w:sz="2" w:space="0" w:color="000001"/>
              <w:left w:val="single" w:sz="2" w:space="0" w:color="000001"/>
              <w:bottom w:val="single" w:sz="2" w:space="0" w:color="000001"/>
            </w:tcBorders>
            <w:shd w:val="clear" w:color="auto" w:fill="auto"/>
            <w:tcMar>
              <w:left w:w="10" w:type="dxa"/>
            </w:tcMar>
          </w:tcPr>
          <w:p w:rsidR="009F30D9" w:rsidRDefault="00F15495">
            <w:pPr>
              <w:rPr>
                <w:sz w:val="20"/>
                <w:szCs w:val="20"/>
              </w:rPr>
            </w:pPr>
            <w:r w:rsidRPr="008B35AC">
              <w:rPr>
                <w:sz w:val="20"/>
                <w:szCs w:val="20"/>
              </w:rPr>
              <w:t xml:space="preserve">ОБЩЕСТВО С ОГРАНИЧЕННОЙ </w:t>
            </w:r>
            <w:r w:rsidRPr="008B35AC">
              <w:rPr>
                <w:sz w:val="20"/>
                <w:szCs w:val="20"/>
              </w:rPr>
              <w:lastRenderedPageBreak/>
              <w:t>ОТВЕТСТВЕННОСТЬЮ "БУРМА" / 7715860737</w:t>
            </w:r>
          </w:p>
        </w:tc>
        <w:tc>
          <w:tcPr>
            <w:tcW w:w="2443" w:type="dxa"/>
            <w:tcBorders>
              <w:top w:val="single" w:sz="2" w:space="0" w:color="000001"/>
              <w:left w:val="single" w:sz="2" w:space="0" w:color="000001"/>
              <w:bottom w:val="single" w:sz="2" w:space="0" w:color="000001"/>
            </w:tcBorders>
            <w:shd w:val="clear" w:color="auto" w:fill="auto"/>
            <w:tcMar>
              <w:left w:w="10" w:type="dxa"/>
            </w:tcMar>
          </w:tcPr>
          <w:p w:rsidR="009F30D9" w:rsidRDefault="00F15495">
            <w:pPr>
              <w:rPr>
                <w:sz w:val="20"/>
                <w:szCs w:val="20"/>
              </w:rPr>
            </w:pPr>
            <w:proofErr w:type="spellStart"/>
            <w:r>
              <w:rPr>
                <w:sz w:val="20"/>
                <w:szCs w:val="20"/>
                <w:lang w:val="en-US"/>
              </w:rPr>
              <w:lastRenderedPageBreak/>
              <w:t>Арсланова</w:t>
            </w:r>
            <w:proofErr w:type="spellEnd"/>
            <w:r>
              <w:rPr>
                <w:sz w:val="20"/>
                <w:szCs w:val="20"/>
                <w:lang w:val="en-US"/>
              </w:rPr>
              <w:t xml:space="preserve">  </w:t>
            </w:r>
            <w:proofErr w:type="spellStart"/>
            <w:r>
              <w:rPr>
                <w:sz w:val="20"/>
                <w:szCs w:val="20"/>
                <w:lang w:val="en-US"/>
              </w:rPr>
              <w:t>Ралия</w:t>
            </w:r>
            <w:proofErr w:type="spellEnd"/>
            <w:r>
              <w:rPr>
                <w:sz w:val="20"/>
                <w:szCs w:val="20"/>
                <w:lang w:val="en-US"/>
              </w:rPr>
              <w:t xml:space="preserve">  </w:t>
            </w:r>
            <w:proofErr w:type="spellStart"/>
            <w:r>
              <w:rPr>
                <w:sz w:val="20"/>
                <w:szCs w:val="20"/>
                <w:lang w:val="en-US"/>
              </w:rPr>
              <w:lastRenderedPageBreak/>
              <w:t>Илдусовна</w:t>
            </w:r>
            <w:proofErr w:type="spellEnd"/>
          </w:p>
        </w:tc>
        <w:tc>
          <w:tcPr>
            <w:tcW w:w="1926" w:type="dxa"/>
            <w:tcBorders>
              <w:top w:val="single" w:sz="2" w:space="0" w:color="000001"/>
              <w:left w:val="single" w:sz="2" w:space="0" w:color="000001"/>
              <w:bottom w:val="single" w:sz="2" w:space="0" w:color="000001"/>
              <w:right w:val="single" w:sz="2" w:space="0" w:color="000001"/>
            </w:tcBorders>
            <w:shd w:val="clear" w:color="auto" w:fill="auto"/>
            <w:tcMar>
              <w:left w:w="10" w:type="dxa"/>
            </w:tcMar>
          </w:tcPr>
          <w:p w:rsidR="009F30D9" w:rsidRDefault="00F15495">
            <w:pPr>
              <w:rPr>
                <w:sz w:val="20"/>
                <w:szCs w:val="20"/>
              </w:rPr>
            </w:pPr>
            <w:proofErr w:type="spellStart"/>
            <w:r>
              <w:rPr>
                <w:sz w:val="20"/>
                <w:szCs w:val="20"/>
                <w:lang w:val="en-US"/>
              </w:rPr>
              <w:lastRenderedPageBreak/>
              <w:t>Не</w:t>
            </w:r>
            <w:proofErr w:type="spellEnd"/>
            <w:r>
              <w:rPr>
                <w:sz w:val="20"/>
                <w:szCs w:val="20"/>
                <w:lang w:val="en-US"/>
              </w:rPr>
              <w:t xml:space="preserve"> </w:t>
            </w:r>
            <w:proofErr w:type="spellStart"/>
            <w:r>
              <w:rPr>
                <w:sz w:val="20"/>
                <w:szCs w:val="20"/>
                <w:lang w:val="en-US"/>
              </w:rPr>
              <w:t>допущен</w:t>
            </w:r>
            <w:proofErr w:type="spellEnd"/>
            <w:r>
              <w:rPr>
                <w:sz w:val="20"/>
                <w:szCs w:val="20"/>
                <w:lang w:val="en-US"/>
              </w:rPr>
              <w:t xml:space="preserve"> к </w:t>
            </w:r>
            <w:proofErr w:type="spellStart"/>
            <w:r>
              <w:rPr>
                <w:sz w:val="20"/>
                <w:szCs w:val="20"/>
                <w:lang w:val="en-US"/>
              </w:rPr>
              <w:lastRenderedPageBreak/>
              <w:t>участию</w:t>
            </w:r>
            <w:proofErr w:type="spellEnd"/>
          </w:p>
        </w:tc>
      </w:tr>
    </w:tbl>
    <w:p w:rsidR="009F30D9" w:rsidRDefault="009F30D9">
      <w:pPr>
        <w:jc w:val="both"/>
        <w:rPr>
          <w:sz w:val="20"/>
          <w:szCs w:val="20"/>
        </w:rPr>
      </w:pPr>
    </w:p>
    <w:p w:rsidR="009F30D9" w:rsidRDefault="00F15495">
      <w:pPr>
        <w:jc w:val="both"/>
        <w:rPr>
          <w:sz w:val="20"/>
          <w:szCs w:val="20"/>
        </w:rPr>
      </w:pPr>
      <w:r>
        <w:rPr>
          <w:rFonts w:eastAsia="Times New Roman"/>
          <w:sz w:val="20"/>
          <w:szCs w:val="20"/>
        </w:rPr>
        <w:t>Электронный аукцион признан не состоявшимся в соответствии с частью 16 статьи 66 Федерального закона от 05.04.2013 № 44-ФЗ «О контрактной системе в сфере закупок товаров, работ, услуг для обеспечения государственных и муниципальных нужд». Причина признания</w:t>
      </w:r>
      <w:r>
        <w:rPr>
          <w:rFonts w:eastAsia="Times New Roman"/>
          <w:sz w:val="20"/>
          <w:szCs w:val="20"/>
        </w:rPr>
        <w:t xml:space="preserve"> электронного аукциона не состоявшимся: по окончании срока подачи заявок на участие в электронном аукционе оператором электронной площадки зарегистрирована только одна заявка.</w:t>
      </w:r>
    </w:p>
    <w:p w:rsidR="009F30D9" w:rsidRDefault="009F30D9">
      <w:pPr>
        <w:jc w:val="both"/>
        <w:rPr>
          <w:rFonts w:eastAsia="Times New Roman"/>
          <w:sz w:val="20"/>
          <w:szCs w:val="20"/>
        </w:rPr>
      </w:pPr>
    </w:p>
    <w:p w:rsidR="009F30D9" w:rsidRDefault="00F15495">
      <w:pPr>
        <w:jc w:val="both"/>
      </w:pPr>
      <w:r w:rsidRPr="008B35AC">
        <w:rPr>
          <w:rFonts w:eastAsia="Times New Roman"/>
          <w:sz w:val="20"/>
          <w:szCs w:val="20"/>
        </w:rPr>
        <w:t xml:space="preserve">Настоящий </w:t>
      </w:r>
      <w:r>
        <w:rPr>
          <w:rFonts w:eastAsia="Times New Roman"/>
          <w:sz w:val="20"/>
          <w:szCs w:val="20"/>
        </w:rPr>
        <w:t xml:space="preserve">протокол подлежит размещению в единой информационной системе в сфере </w:t>
      </w:r>
      <w:r>
        <w:rPr>
          <w:rFonts w:eastAsia="Times New Roman"/>
          <w:sz w:val="20"/>
          <w:szCs w:val="20"/>
        </w:rPr>
        <w:t>закупок в порядке и в сроки, установленные Федеральным законом от 05.04.2013 №44-ФЗ «О контрактной системе в сфере закупок товаров, работ, услуг для обеспечения государственных и муниципальных нужд».</w:t>
      </w:r>
    </w:p>
    <w:p w:rsidR="009F30D9" w:rsidRDefault="009F30D9">
      <w:pPr>
        <w:jc w:val="both"/>
        <w:rPr>
          <w:rFonts w:eastAsia="Times New Roman"/>
          <w:sz w:val="20"/>
          <w:szCs w:val="20"/>
        </w:rPr>
      </w:pPr>
    </w:p>
    <w:p w:rsidR="009F30D9" w:rsidRDefault="00F15495">
      <w:r>
        <w:rPr>
          <w:rFonts w:eastAsia="Times New Roman"/>
          <w:sz w:val="20"/>
          <w:szCs w:val="20"/>
        </w:rPr>
        <w:t>Подписи</w:t>
      </w:r>
    </w:p>
    <w:p w:rsidR="009F30D9" w:rsidRDefault="009F30D9">
      <w:pPr>
        <w:rPr>
          <w:rFonts w:eastAsia="Times New Roman"/>
          <w:sz w:val="20"/>
          <w:szCs w:val="20"/>
        </w:rPr>
      </w:pPr>
    </w:p>
    <w:tbl>
      <w:tblPr>
        <w:tblW w:w="9922" w:type="dxa"/>
        <w:tblCellMar>
          <w:top w:w="55" w:type="dxa"/>
          <w:left w:w="55" w:type="dxa"/>
          <w:bottom w:w="55" w:type="dxa"/>
          <w:right w:w="55" w:type="dxa"/>
        </w:tblCellMar>
        <w:tblLook w:val="04A0"/>
      </w:tblPr>
      <w:tblGrid>
        <w:gridCol w:w="3307"/>
        <w:gridCol w:w="3303"/>
        <w:gridCol w:w="3312"/>
      </w:tblGrid>
      <w:tr w:rsidR="009F30D9">
        <w:tc>
          <w:tcPr>
            <w:tcW w:w="3307" w:type="dxa"/>
            <w:shd w:val="clear" w:color="auto" w:fill="auto"/>
            <w:vAlign w:val="bottom"/>
          </w:tcPr>
          <w:p w:rsidR="009F30D9" w:rsidRDefault="00F15495">
            <w:pPr>
              <w:pStyle w:val="af1"/>
            </w:pPr>
            <w:proofErr w:type="spellStart"/>
            <w:r>
              <w:rPr>
                <w:rFonts w:eastAsia="Times New Roman"/>
                <w:sz w:val="20"/>
                <w:szCs w:val="20"/>
                <w:lang w:val="en-US"/>
              </w:rPr>
              <w:t>Председатель</w:t>
            </w:r>
            <w:proofErr w:type="spellEnd"/>
            <w:r>
              <w:rPr>
                <w:rFonts w:eastAsia="Times New Roman"/>
                <w:sz w:val="20"/>
                <w:szCs w:val="20"/>
                <w:lang w:val="en-US"/>
              </w:rPr>
              <w:t xml:space="preserve"> </w:t>
            </w:r>
            <w:proofErr w:type="spellStart"/>
            <w:r>
              <w:rPr>
                <w:rFonts w:eastAsia="Times New Roman"/>
                <w:sz w:val="20"/>
                <w:szCs w:val="20"/>
                <w:lang w:val="en-US"/>
              </w:rPr>
              <w:t>комиссии</w:t>
            </w:r>
            <w:proofErr w:type="spellEnd"/>
          </w:p>
        </w:tc>
        <w:tc>
          <w:tcPr>
            <w:tcW w:w="3303" w:type="dxa"/>
            <w:shd w:val="clear" w:color="auto" w:fill="auto"/>
          </w:tcPr>
          <w:p w:rsidR="009F30D9" w:rsidRDefault="009F30D9">
            <w:pPr>
              <w:pStyle w:val="af1"/>
              <w:pBdr>
                <w:bottom w:val="single" w:sz="8" w:space="2" w:color="000001"/>
              </w:pBdr>
              <w:rPr>
                <w:sz w:val="20"/>
                <w:szCs w:val="20"/>
                <w:lang w:val="en-US"/>
              </w:rPr>
            </w:pPr>
          </w:p>
        </w:tc>
        <w:tc>
          <w:tcPr>
            <w:tcW w:w="3312" w:type="dxa"/>
            <w:shd w:val="clear" w:color="auto" w:fill="auto"/>
            <w:vAlign w:val="bottom"/>
          </w:tcPr>
          <w:p w:rsidR="009F30D9" w:rsidRDefault="00F15495">
            <w:pPr>
              <w:pStyle w:val="af1"/>
            </w:pPr>
            <w:proofErr w:type="spellStart"/>
            <w:r>
              <w:rPr>
                <w:sz w:val="20"/>
                <w:szCs w:val="20"/>
                <w:lang w:val="en-US"/>
              </w:rPr>
              <w:t>Гареева</w:t>
            </w:r>
            <w:proofErr w:type="spellEnd"/>
            <w:r>
              <w:rPr>
                <w:sz w:val="20"/>
                <w:szCs w:val="20"/>
                <w:lang w:val="en-US"/>
              </w:rPr>
              <w:t xml:space="preserve"> </w:t>
            </w:r>
            <w:proofErr w:type="spellStart"/>
            <w:r>
              <w:rPr>
                <w:sz w:val="20"/>
                <w:szCs w:val="20"/>
                <w:lang w:val="en-US"/>
              </w:rPr>
              <w:t>Дания</w:t>
            </w:r>
            <w:proofErr w:type="spellEnd"/>
            <w:r>
              <w:rPr>
                <w:sz w:val="20"/>
                <w:szCs w:val="20"/>
                <w:lang w:val="en-US"/>
              </w:rPr>
              <w:t xml:space="preserve">  </w:t>
            </w:r>
            <w:proofErr w:type="spellStart"/>
            <w:r>
              <w:rPr>
                <w:sz w:val="20"/>
                <w:szCs w:val="20"/>
                <w:lang w:val="en-US"/>
              </w:rPr>
              <w:t>Ильдаровна</w:t>
            </w:r>
            <w:proofErr w:type="spellEnd"/>
          </w:p>
        </w:tc>
      </w:tr>
      <w:tr w:rsidR="009F30D9">
        <w:tc>
          <w:tcPr>
            <w:tcW w:w="3307" w:type="dxa"/>
            <w:shd w:val="clear" w:color="auto" w:fill="auto"/>
            <w:vAlign w:val="bottom"/>
          </w:tcPr>
          <w:p w:rsidR="009F30D9" w:rsidRDefault="00F15495">
            <w:pPr>
              <w:pStyle w:val="af1"/>
            </w:pPr>
            <w:proofErr w:type="spellStart"/>
            <w:r>
              <w:rPr>
                <w:rFonts w:eastAsia="Times New Roman"/>
                <w:sz w:val="20"/>
                <w:szCs w:val="20"/>
                <w:lang w:val="en-US"/>
              </w:rPr>
              <w:t>Член</w:t>
            </w:r>
            <w:proofErr w:type="spellEnd"/>
            <w:r>
              <w:rPr>
                <w:rFonts w:eastAsia="Times New Roman"/>
                <w:sz w:val="20"/>
                <w:szCs w:val="20"/>
                <w:lang w:val="en-US"/>
              </w:rPr>
              <w:t xml:space="preserve"> </w:t>
            </w:r>
            <w:proofErr w:type="spellStart"/>
            <w:r>
              <w:rPr>
                <w:rFonts w:eastAsia="Times New Roman"/>
                <w:sz w:val="20"/>
                <w:szCs w:val="20"/>
                <w:lang w:val="en-US"/>
              </w:rPr>
              <w:t>комиссии</w:t>
            </w:r>
            <w:proofErr w:type="spellEnd"/>
          </w:p>
        </w:tc>
        <w:tc>
          <w:tcPr>
            <w:tcW w:w="3303" w:type="dxa"/>
            <w:shd w:val="clear" w:color="auto" w:fill="auto"/>
          </w:tcPr>
          <w:p w:rsidR="009F30D9" w:rsidRDefault="009F30D9">
            <w:pPr>
              <w:pStyle w:val="af1"/>
              <w:pBdr>
                <w:bottom w:val="single" w:sz="8" w:space="2" w:color="000001"/>
              </w:pBdr>
              <w:rPr>
                <w:sz w:val="20"/>
                <w:szCs w:val="20"/>
                <w:lang w:val="en-US"/>
              </w:rPr>
            </w:pPr>
          </w:p>
        </w:tc>
        <w:tc>
          <w:tcPr>
            <w:tcW w:w="3312" w:type="dxa"/>
            <w:shd w:val="clear" w:color="auto" w:fill="auto"/>
            <w:vAlign w:val="bottom"/>
          </w:tcPr>
          <w:p w:rsidR="009F30D9" w:rsidRDefault="00F15495">
            <w:pPr>
              <w:pStyle w:val="af1"/>
            </w:pPr>
            <w:proofErr w:type="spellStart"/>
            <w:r>
              <w:rPr>
                <w:sz w:val="20"/>
                <w:szCs w:val="20"/>
                <w:lang w:val="en-US"/>
              </w:rPr>
              <w:t>Булатова</w:t>
            </w:r>
            <w:proofErr w:type="spellEnd"/>
            <w:r>
              <w:rPr>
                <w:sz w:val="20"/>
                <w:szCs w:val="20"/>
                <w:lang w:val="en-US"/>
              </w:rPr>
              <w:t xml:space="preserve">  </w:t>
            </w:r>
            <w:proofErr w:type="spellStart"/>
            <w:r>
              <w:rPr>
                <w:sz w:val="20"/>
                <w:szCs w:val="20"/>
                <w:lang w:val="en-US"/>
              </w:rPr>
              <w:t>Гульнара</w:t>
            </w:r>
            <w:proofErr w:type="spellEnd"/>
            <w:r>
              <w:rPr>
                <w:sz w:val="20"/>
                <w:szCs w:val="20"/>
                <w:lang w:val="en-US"/>
              </w:rPr>
              <w:t xml:space="preserve">  </w:t>
            </w:r>
            <w:proofErr w:type="spellStart"/>
            <w:r>
              <w:rPr>
                <w:sz w:val="20"/>
                <w:szCs w:val="20"/>
                <w:lang w:val="en-US"/>
              </w:rPr>
              <w:t>Расулевна</w:t>
            </w:r>
            <w:proofErr w:type="spellEnd"/>
          </w:p>
        </w:tc>
      </w:tr>
      <w:tr w:rsidR="009F30D9">
        <w:tc>
          <w:tcPr>
            <w:tcW w:w="3307" w:type="dxa"/>
            <w:shd w:val="clear" w:color="auto" w:fill="auto"/>
            <w:vAlign w:val="bottom"/>
          </w:tcPr>
          <w:p w:rsidR="009F30D9" w:rsidRDefault="00F15495">
            <w:pPr>
              <w:pStyle w:val="af1"/>
            </w:pPr>
            <w:proofErr w:type="spellStart"/>
            <w:r>
              <w:rPr>
                <w:rFonts w:eastAsia="Times New Roman"/>
                <w:sz w:val="20"/>
                <w:szCs w:val="20"/>
                <w:lang w:val="en-US"/>
              </w:rPr>
              <w:t>Член</w:t>
            </w:r>
            <w:proofErr w:type="spellEnd"/>
            <w:r>
              <w:rPr>
                <w:rFonts w:eastAsia="Times New Roman"/>
                <w:sz w:val="20"/>
                <w:szCs w:val="20"/>
                <w:lang w:val="en-US"/>
              </w:rPr>
              <w:t xml:space="preserve"> </w:t>
            </w:r>
            <w:proofErr w:type="spellStart"/>
            <w:r>
              <w:rPr>
                <w:rFonts w:eastAsia="Times New Roman"/>
                <w:sz w:val="20"/>
                <w:szCs w:val="20"/>
                <w:lang w:val="en-US"/>
              </w:rPr>
              <w:t>комиссии</w:t>
            </w:r>
            <w:proofErr w:type="spellEnd"/>
          </w:p>
        </w:tc>
        <w:tc>
          <w:tcPr>
            <w:tcW w:w="3303" w:type="dxa"/>
            <w:shd w:val="clear" w:color="auto" w:fill="auto"/>
          </w:tcPr>
          <w:p w:rsidR="009F30D9" w:rsidRDefault="009F30D9">
            <w:pPr>
              <w:pStyle w:val="af1"/>
              <w:pBdr>
                <w:bottom w:val="single" w:sz="8" w:space="2" w:color="000001"/>
              </w:pBdr>
              <w:rPr>
                <w:sz w:val="20"/>
                <w:szCs w:val="20"/>
                <w:lang w:val="en-US"/>
              </w:rPr>
            </w:pPr>
          </w:p>
        </w:tc>
        <w:tc>
          <w:tcPr>
            <w:tcW w:w="3312" w:type="dxa"/>
            <w:shd w:val="clear" w:color="auto" w:fill="auto"/>
            <w:vAlign w:val="bottom"/>
          </w:tcPr>
          <w:p w:rsidR="009F30D9" w:rsidRDefault="00F15495">
            <w:pPr>
              <w:pStyle w:val="af1"/>
            </w:pPr>
            <w:proofErr w:type="spellStart"/>
            <w:r>
              <w:rPr>
                <w:sz w:val="20"/>
                <w:szCs w:val="20"/>
                <w:lang w:val="en-US"/>
              </w:rPr>
              <w:t>Ахунова</w:t>
            </w:r>
            <w:proofErr w:type="spellEnd"/>
            <w:r>
              <w:rPr>
                <w:sz w:val="20"/>
                <w:szCs w:val="20"/>
                <w:lang w:val="en-US"/>
              </w:rPr>
              <w:t xml:space="preserve">  </w:t>
            </w:r>
            <w:proofErr w:type="spellStart"/>
            <w:r>
              <w:rPr>
                <w:sz w:val="20"/>
                <w:szCs w:val="20"/>
                <w:lang w:val="en-US"/>
              </w:rPr>
              <w:t>Гульназ</w:t>
            </w:r>
            <w:proofErr w:type="spellEnd"/>
            <w:r>
              <w:rPr>
                <w:sz w:val="20"/>
                <w:szCs w:val="20"/>
                <w:lang w:val="en-US"/>
              </w:rPr>
              <w:t xml:space="preserve">  </w:t>
            </w:r>
            <w:proofErr w:type="spellStart"/>
            <w:r>
              <w:rPr>
                <w:sz w:val="20"/>
                <w:szCs w:val="20"/>
                <w:lang w:val="en-US"/>
              </w:rPr>
              <w:t>Ильгиновна</w:t>
            </w:r>
            <w:proofErr w:type="spellEnd"/>
          </w:p>
        </w:tc>
      </w:tr>
      <w:tr w:rsidR="009F30D9">
        <w:tc>
          <w:tcPr>
            <w:tcW w:w="3307" w:type="dxa"/>
            <w:shd w:val="clear" w:color="auto" w:fill="auto"/>
            <w:vAlign w:val="bottom"/>
          </w:tcPr>
          <w:p w:rsidR="009F30D9" w:rsidRDefault="00F15495">
            <w:pPr>
              <w:pStyle w:val="af1"/>
            </w:pPr>
            <w:proofErr w:type="spellStart"/>
            <w:r>
              <w:rPr>
                <w:rFonts w:eastAsia="Times New Roman"/>
                <w:sz w:val="20"/>
                <w:szCs w:val="20"/>
                <w:lang w:val="en-US"/>
              </w:rPr>
              <w:t>Член</w:t>
            </w:r>
            <w:proofErr w:type="spellEnd"/>
            <w:r>
              <w:rPr>
                <w:rFonts w:eastAsia="Times New Roman"/>
                <w:sz w:val="20"/>
                <w:szCs w:val="20"/>
                <w:lang w:val="en-US"/>
              </w:rPr>
              <w:t xml:space="preserve"> </w:t>
            </w:r>
            <w:proofErr w:type="spellStart"/>
            <w:r>
              <w:rPr>
                <w:rFonts w:eastAsia="Times New Roman"/>
                <w:sz w:val="20"/>
                <w:szCs w:val="20"/>
                <w:lang w:val="en-US"/>
              </w:rPr>
              <w:t>комиссии</w:t>
            </w:r>
            <w:proofErr w:type="spellEnd"/>
          </w:p>
        </w:tc>
        <w:tc>
          <w:tcPr>
            <w:tcW w:w="3303" w:type="dxa"/>
            <w:shd w:val="clear" w:color="auto" w:fill="auto"/>
          </w:tcPr>
          <w:p w:rsidR="009F30D9" w:rsidRDefault="009F30D9">
            <w:pPr>
              <w:pStyle w:val="af1"/>
              <w:pBdr>
                <w:bottom w:val="single" w:sz="8" w:space="2" w:color="000001"/>
              </w:pBdr>
              <w:rPr>
                <w:sz w:val="20"/>
                <w:szCs w:val="20"/>
                <w:lang w:val="en-US"/>
              </w:rPr>
            </w:pPr>
          </w:p>
        </w:tc>
        <w:tc>
          <w:tcPr>
            <w:tcW w:w="3312" w:type="dxa"/>
            <w:shd w:val="clear" w:color="auto" w:fill="auto"/>
            <w:vAlign w:val="bottom"/>
          </w:tcPr>
          <w:p w:rsidR="009F30D9" w:rsidRDefault="00F15495">
            <w:pPr>
              <w:pStyle w:val="af1"/>
            </w:pPr>
            <w:proofErr w:type="spellStart"/>
            <w:r>
              <w:rPr>
                <w:sz w:val="20"/>
                <w:szCs w:val="20"/>
                <w:lang w:val="en-US"/>
              </w:rPr>
              <w:t>Галиева</w:t>
            </w:r>
            <w:proofErr w:type="spellEnd"/>
            <w:r>
              <w:rPr>
                <w:sz w:val="20"/>
                <w:szCs w:val="20"/>
                <w:lang w:val="en-US"/>
              </w:rPr>
              <w:t xml:space="preserve">  </w:t>
            </w:r>
            <w:proofErr w:type="spellStart"/>
            <w:r>
              <w:rPr>
                <w:sz w:val="20"/>
                <w:szCs w:val="20"/>
                <w:lang w:val="en-US"/>
              </w:rPr>
              <w:t>Алевтина</w:t>
            </w:r>
            <w:proofErr w:type="spellEnd"/>
            <w:r>
              <w:rPr>
                <w:sz w:val="20"/>
                <w:szCs w:val="20"/>
                <w:lang w:val="en-US"/>
              </w:rPr>
              <w:t xml:space="preserve">  </w:t>
            </w:r>
            <w:proofErr w:type="spellStart"/>
            <w:r>
              <w:rPr>
                <w:sz w:val="20"/>
                <w:szCs w:val="20"/>
                <w:lang w:val="en-US"/>
              </w:rPr>
              <w:t>Евгеньевна</w:t>
            </w:r>
            <w:proofErr w:type="spellEnd"/>
          </w:p>
        </w:tc>
      </w:tr>
      <w:tr w:rsidR="009F30D9">
        <w:tc>
          <w:tcPr>
            <w:tcW w:w="3307" w:type="dxa"/>
            <w:shd w:val="clear" w:color="auto" w:fill="auto"/>
            <w:vAlign w:val="bottom"/>
          </w:tcPr>
          <w:p w:rsidR="009F30D9" w:rsidRDefault="00F15495">
            <w:pPr>
              <w:pStyle w:val="af1"/>
            </w:pPr>
            <w:proofErr w:type="spellStart"/>
            <w:r>
              <w:rPr>
                <w:rFonts w:eastAsia="Times New Roman"/>
                <w:sz w:val="20"/>
                <w:szCs w:val="20"/>
                <w:lang w:val="en-US"/>
              </w:rPr>
              <w:t>Член</w:t>
            </w:r>
            <w:proofErr w:type="spellEnd"/>
            <w:r>
              <w:rPr>
                <w:rFonts w:eastAsia="Times New Roman"/>
                <w:sz w:val="20"/>
                <w:szCs w:val="20"/>
                <w:lang w:val="en-US"/>
              </w:rPr>
              <w:t xml:space="preserve"> </w:t>
            </w:r>
            <w:proofErr w:type="spellStart"/>
            <w:r>
              <w:rPr>
                <w:rFonts w:eastAsia="Times New Roman"/>
                <w:sz w:val="20"/>
                <w:szCs w:val="20"/>
                <w:lang w:val="en-US"/>
              </w:rPr>
              <w:t>комиссии</w:t>
            </w:r>
            <w:proofErr w:type="spellEnd"/>
          </w:p>
        </w:tc>
        <w:tc>
          <w:tcPr>
            <w:tcW w:w="3303" w:type="dxa"/>
            <w:shd w:val="clear" w:color="auto" w:fill="auto"/>
          </w:tcPr>
          <w:p w:rsidR="009F30D9" w:rsidRDefault="009F30D9">
            <w:pPr>
              <w:pStyle w:val="af1"/>
              <w:pBdr>
                <w:bottom w:val="single" w:sz="8" w:space="2" w:color="000001"/>
              </w:pBdr>
              <w:rPr>
                <w:sz w:val="20"/>
                <w:szCs w:val="20"/>
                <w:lang w:val="en-US"/>
              </w:rPr>
            </w:pPr>
          </w:p>
        </w:tc>
        <w:tc>
          <w:tcPr>
            <w:tcW w:w="3312" w:type="dxa"/>
            <w:shd w:val="clear" w:color="auto" w:fill="auto"/>
            <w:vAlign w:val="bottom"/>
          </w:tcPr>
          <w:p w:rsidR="009F30D9" w:rsidRDefault="00F15495">
            <w:pPr>
              <w:pStyle w:val="af1"/>
            </w:pPr>
            <w:proofErr w:type="spellStart"/>
            <w:r>
              <w:rPr>
                <w:sz w:val="20"/>
                <w:szCs w:val="20"/>
                <w:lang w:val="en-US"/>
              </w:rPr>
              <w:t>Камалетдинова</w:t>
            </w:r>
            <w:proofErr w:type="spellEnd"/>
            <w:r>
              <w:rPr>
                <w:sz w:val="20"/>
                <w:szCs w:val="20"/>
                <w:lang w:val="en-US"/>
              </w:rPr>
              <w:t xml:space="preserve">  </w:t>
            </w:r>
            <w:proofErr w:type="spellStart"/>
            <w:r>
              <w:rPr>
                <w:sz w:val="20"/>
                <w:szCs w:val="20"/>
                <w:lang w:val="en-US"/>
              </w:rPr>
              <w:t>Лилия</w:t>
            </w:r>
            <w:proofErr w:type="spellEnd"/>
            <w:r>
              <w:rPr>
                <w:sz w:val="20"/>
                <w:szCs w:val="20"/>
                <w:lang w:val="en-US"/>
              </w:rPr>
              <w:t xml:space="preserve">  </w:t>
            </w:r>
            <w:proofErr w:type="spellStart"/>
            <w:r>
              <w:rPr>
                <w:sz w:val="20"/>
                <w:szCs w:val="20"/>
                <w:lang w:val="en-US"/>
              </w:rPr>
              <w:t>Разилевна</w:t>
            </w:r>
            <w:proofErr w:type="spellEnd"/>
          </w:p>
        </w:tc>
      </w:tr>
      <w:tr w:rsidR="009F30D9">
        <w:tc>
          <w:tcPr>
            <w:tcW w:w="3307" w:type="dxa"/>
            <w:shd w:val="clear" w:color="auto" w:fill="auto"/>
            <w:vAlign w:val="bottom"/>
          </w:tcPr>
          <w:p w:rsidR="009F30D9" w:rsidRDefault="00F15495">
            <w:pPr>
              <w:pStyle w:val="af1"/>
            </w:pPr>
            <w:proofErr w:type="spellStart"/>
            <w:r>
              <w:rPr>
                <w:rFonts w:eastAsia="Times New Roman"/>
                <w:sz w:val="20"/>
                <w:szCs w:val="20"/>
                <w:lang w:val="en-US"/>
              </w:rPr>
              <w:t>Член</w:t>
            </w:r>
            <w:proofErr w:type="spellEnd"/>
            <w:r>
              <w:rPr>
                <w:rFonts w:eastAsia="Times New Roman"/>
                <w:sz w:val="20"/>
                <w:szCs w:val="20"/>
                <w:lang w:val="en-US"/>
              </w:rPr>
              <w:t xml:space="preserve"> </w:t>
            </w:r>
            <w:proofErr w:type="spellStart"/>
            <w:r>
              <w:rPr>
                <w:rFonts w:eastAsia="Times New Roman"/>
                <w:sz w:val="20"/>
                <w:szCs w:val="20"/>
                <w:lang w:val="en-US"/>
              </w:rPr>
              <w:t>комиссии</w:t>
            </w:r>
            <w:proofErr w:type="spellEnd"/>
          </w:p>
        </w:tc>
        <w:tc>
          <w:tcPr>
            <w:tcW w:w="3303" w:type="dxa"/>
            <w:shd w:val="clear" w:color="auto" w:fill="auto"/>
          </w:tcPr>
          <w:p w:rsidR="009F30D9" w:rsidRDefault="009F30D9">
            <w:pPr>
              <w:pStyle w:val="af1"/>
              <w:pBdr>
                <w:bottom w:val="single" w:sz="8" w:space="2" w:color="000001"/>
              </w:pBdr>
              <w:rPr>
                <w:sz w:val="20"/>
                <w:szCs w:val="20"/>
                <w:lang w:val="en-US"/>
              </w:rPr>
            </w:pPr>
          </w:p>
        </w:tc>
        <w:tc>
          <w:tcPr>
            <w:tcW w:w="3312" w:type="dxa"/>
            <w:shd w:val="clear" w:color="auto" w:fill="auto"/>
            <w:vAlign w:val="bottom"/>
          </w:tcPr>
          <w:p w:rsidR="009F30D9" w:rsidRDefault="00F15495">
            <w:pPr>
              <w:pStyle w:val="af1"/>
            </w:pPr>
            <w:proofErr w:type="spellStart"/>
            <w:r>
              <w:rPr>
                <w:sz w:val="20"/>
                <w:szCs w:val="20"/>
                <w:lang w:val="en-US"/>
              </w:rPr>
              <w:t>Имаева</w:t>
            </w:r>
            <w:proofErr w:type="spellEnd"/>
            <w:r>
              <w:rPr>
                <w:sz w:val="20"/>
                <w:szCs w:val="20"/>
                <w:lang w:val="en-US"/>
              </w:rPr>
              <w:t xml:space="preserve"> </w:t>
            </w:r>
            <w:proofErr w:type="spellStart"/>
            <w:r>
              <w:rPr>
                <w:sz w:val="20"/>
                <w:szCs w:val="20"/>
                <w:lang w:val="en-US"/>
              </w:rPr>
              <w:t>Роза</w:t>
            </w:r>
            <w:proofErr w:type="spellEnd"/>
            <w:r>
              <w:rPr>
                <w:sz w:val="20"/>
                <w:szCs w:val="20"/>
                <w:lang w:val="en-US"/>
              </w:rPr>
              <w:t xml:space="preserve"> </w:t>
            </w:r>
            <w:proofErr w:type="spellStart"/>
            <w:r>
              <w:rPr>
                <w:sz w:val="20"/>
                <w:szCs w:val="20"/>
                <w:lang w:val="en-US"/>
              </w:rPr>
              <w:t>Зульфакаровна</w:t>
            </w:r>
            <w:proofErr w:type="spellEnd"/>
          </w:p>
        </w:tc>
      </w:tr>
      <w:tr w:rsidR="009F30D9">
        <w:tc>
          <w:tcPr>
            <w:tcW w:w="3307" w:type="dxa"/>
            <w:shd w:val="clear" w:color="auto" w:fill="auto"/>
            <w:vAlign w:val="bottom"/>
          </w:tcPr>
          <w:p w:rsidR="009F30D9" w:rsidRDefault="00F15495">
            <w:pPr>
              <w:pStyle w:val="af1"/>
            </w:pPr>
            <w:proofErr w:type="spellStart"/>
            <w:r>
              <w:rPr>
                <w:rFonts w:eastAsia="Times New Roman"/>
                <w:sz w:val="20"/>
                <w:szCs w:val="20"/>
                <w:lang w:val="en-US"/>
              </w:rPr>
              <w:t>Секретарь</w:t>
            </w:r>
            <w:proofErr w:type="spellEnd"/>
            <w:r>
              <w:rPr>
                <w:rFonts w:eastAsia="Times New Roman"/>
                <w:sz w:val="20"/>
                <w:szCs w:val="20"/>
                <w:lang w:val="en-US"/>
              </w:rPr>
              <w:t xml:space="preserve"> </w:t>
            </w:r>
            <w:proofErr w:type="spellStart"/>
            <w:r>
              <w:rPr>
                <w:rFonts w:eastAsia="Times New Roman"/>
                <w:sz w:val="20"/>
                <w:szCs w:val="20"/>
                <w:lang w:val="en-US"/>
              </w:rPr>
              <w:t>комиссии</w:t>
            </w:r>
            <w:proofErr w:type="spellEnd"/>
          </w:p>
        </w:tc>
        <w:tc>
          <w:tcPr>
            <w:tcW w:w="3303" w:type="dxa"/>
            <w:shd w:val="clear" w:color="auto" w:fill="auto"/>
          </w:tcPr>
          <w:p w:rsidR="009F30D9" w:rsidRDefault="009F30D9">
            <w:pPr>
              <w:pStyle w:val="af1"/>
              <w:pBdr>
                <w:bottom w:val="single" w:sz="8" w:space="2" w:color="000001"/>
              </w:pBdr>
              <w:rPr>
                <w:sz w:val="20"/>
                <w:szCs w:val="20"/>
                <w:lang w:val="en-US"/>
              </w:rPr>
            </w:pPr>
          </w:p>
        </w:tc>
        <w:tc>
          <w:tcPr>
            <w:tcW w:w="3312" w:type="dxa"/>
            <w:shd w:val="clear" w:color="auto" w:fill="auto"/>
            <w:vAlign w:val="bottom"/>
          </w:tcPr>
          <w:p w:rsidR="009F30D9" w:rsidRDefault="00F15495">
            <w:pPr>
              <w:pStyle w:val="af1"/>
            </w:pPr>
            <w:proofErr w:type="spellStart"/>
            <w:r>
              <w:rPr>
                <w:sz w:val="20"/>
                <w:szCs w:val="20"/>
                <w:lang w:val="en-US"/>
              </w:rPr>
              <w:t>Арсланова</w:t>
            </w:r>
            <w:proofErr w:type="spellEnd"/>
            <w:r>
              <w:rPr>
                <w:sz w:val="20"/>
                <w:szCs w:val="20"/>
                <w:lang w:val="en-US"/>
              </w:rPr>
              <w:t xml:space="preserve">  </w:t>
            </w:r>
            <w:proofErr w:type="spellStart"/>
            <w:r>
              <w:rPr>
                <w:sz w:val="20"/>
                <w:szCs w:val="20"/>
                <w:lang w:val="en-US"/>
              </w:rPr>
              <w:t>Ралия</w:t>
            </w:r>
            <w:proofErr w:type="spellEnd"/>
            <w:r>
              <w:rPr>
                <w:sz w:val="20"/>
                <w:szCs w:val="20"/>
                <w:lang w:val="en-US"/>
              </w:rPr>
              <w:t xml:space="preserve">  </w:t>
            </w:r>
            <w:proofErr w:type="spellStart"/>
            <w:r>
              <w:rPr>
                <w:sz w:val="20"/>
                <w:szCs w:val="20"/>
                <w:lang w:val="en-US"/>
              </w:rPr>
              <w:t>Илдусовна</w:t>
            </w:r>
            <w:proofErr w:type="spellEnd"/>
          </w:p>
        </w:tc>
      </w:tr>
    </w:tbl>
    <w:p w:rsidR="00000000" w:rsidRDefault="00F15495"/>
    <w:sectPr w:rsidR="00000000" w:rsidSect="009F30D9">
      <w:pgSz w:w="11906" w:h="16838"/>
      <w:pgMar w:top="1134" w:right="566" w:bottom="1134" w:left="1418" w:header="0" w:footer="0" w:gutter="0"/>
      <w:cols w:space="720"/>
      <w:formProt w:val="0"/>
      <w:docGrid w:linePitch="360" w:charSpace="-6145"/>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Liberation Sans">
    <w:altName w:val="Arial"/>
    <w:charset w:val="01"/>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Lucida Sans">
    <w:altName w:val="Times New Roman"/>
    <w:panose1 w:val="00000000000000000000"/>
    <w:charset w:val="00"/>
    <w:family w:val="roman"/>
    <w:notTrueType/>
    <w:pitch w:val="default"/>
    <w:sig w:usb0="00000000" w:usb1="00000000" w:usb2="00000000" w:usb3="00000000" w:csb0="00000000" w:csb1="00000000"/>
  </w:font>
  <w:font w:name="Noto Sans Devanagari">
    <w:panose1 w:val="00000000000000000000"/>
    <w:charset w:val="00"/>
    <w:family w:val="roman"/>
    <w:notTrueType/>
    <w:pitch w:val="default"/>
    <w:sig w:usb0="00000000" w:usb1="00000000" w:usb2="00000000" w:usb3="00000000" w:csb0="00000000" w:csb1="00000000"/>
  </w:font>
  <w:font w:name="Noto Sans CJK SC Regular">
    <w:panose1 w:val="00000000000000000000"/>
    <w:charset w:val="00"/>
    <w:family w:val="roman"/>
    <w:notTrueType/>
    <w:pitch w:val="default"/>
    <w:sig w:usb0="00000000" w:usb1="00000000" w:usb2="00000000" w:usb3="00000000" w:csb0="00000000" w:csb1="00000000"/>
  </w:font>
  <w:font w:name="Roboto">
    <w:altName w:val="Times New Roman"/>
    <w:charset w:val="00"/>
    <w:family w:val="auto"/>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9F30D9"/>
    <w:rsid w:val="008B35AC"/>
    <w:rsid w:val="009F30D9"/>
    <w:rsid w:val="00F15495"/>
    <w:rsid w:val="00FB602A"/>
  </w:rsids>
  <m:mathPr>
    <m:mathFont m:val="Cambria Math"/>
    <m:brkBin m:val="before"/>
    <m:brkBinSub m:val="--"/>
    <m:smallFrac m:val="off"/>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30D9"/>
    <w:rPr>
      <w:rFonts w:eastAsiaTheme="minorEastAsia"/>
      <w:color w:val="00000A"/>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qFormat/>
    <w:rsid w:val="00B171EE"/>
    <w:rPr>
      <w:sz w:val="16"/>
      <w:szCs w:val="16"/>
    </w:rPr>
  </w:style>
  <w:style w:type="character" w:customStyle="1" w:styleId="a4">
    <w:name w:val="Текст примечания Знак"/>
    <w:basedOn w:val="a0"/>
    <w:uiPriority w:val="99"/>
    <w:semiHidden/>
    <w:qFormat/>
    <w:rsid w:val="00B171EE"/>
    <w:rPr>
      <w:rFonts w:eastAsiaTheme="minorEastAsia"/>
    </w:rPr>
  </w:style>
  <w:style w:type="character" w:customStyle="1" w:styleId="a5">
    <w:name w:val="Тема примечания Знак"/>
    <w:basedOn w:val="a4"/>
    <w:uiPriority w:val="99"/>
    <w:semiHidden/>
    <w:qFormat/>
    <w:rsid w:val="00B171EE"/>
    <w:rPr>
      <w:rFonts w:eastAsiaTheme="minorEastAsia"/>
      <w:b/>
      <w:bCs/>
    </w:rPr>
  </w:style>
  <w:style w:type="character" w:customStyle="1" w:styleId="a6">
    <w:name w:val="Текст выноски Знак"/>
    <w:basedOn w:val="a0"/>
    <w:uiPriority w:val="99"/>
    <w:semiHidden/>
    <w:qFormat/>
    <w:rsid w:val="00B171EE"/>
    <w:rPr>
      <w:rFonts w:ascii="Segoe UI" w:eastAsiaTheme="minorEastAsia" w:hAnsi="Segoe UI" w:cs="Segoe UI"/>
      <w:sz w:val="18"/>
      <w:szCs w:val="18"/>
    </w:rPr>
  </w:style>
  <w:style w:type="paragraph" w:customStyle="1" w:styleId="a7">
    <w:name w:val="Заголовок"/>
    <w:basedOn w:val="a"/>
    <w:next w:val="a8"/>
    <w:qFormat/>
    <w:rsid w:val="009F30D9"/>
    <w:pPr>
      <w:keepNext/>
      <w:spacing w:before="240" w:after="120"/>
    </w:pPr>
    <w:rPr>
      <w:rFonts w:ascii="Liberation Sans" w:eastAsia="Microsoft YaHei" w:hAnsi="Liberation Sans" w:cs="Lucida Sans"/>
      <w:sz w:val="28"/>
      <w:szCs w:val="28"/>
    </w:rPr>
  </w:style>
  <w:style w:type="paragraph" w:styleId="a8">
    <w:name w:val="Body Text"/>
    <w:basedOn w:val="a"/>
    <w:rsid w:val="009F30D9"/>
    <w:pPr>
      <w:spacing w:after="140" w:line="288" w:lineRule="auto"/>
    </w:pPr>
  </w:style>
  <w:style w:type="paragraph" w:styleId="a9">
    <w:name w:val="List"/>
    <w:basedOn w:val="a8"/>
    <w:rsid w:val="009F30D9"/>
    <w:rPr>
      <w:rFonts w:cs="Noto Sans Devanagari"/>
    </w:rPr>
  </w:style>
  <w:style w:type="paragraph" w:customStyle="1" w:styleId="Caption">
    <w:name w:val="Caption"/>
    <w:basedOn w:val="a"/>
    <w:qFormat/>
    <w:rsid w:val="009F30D9"/>
    <w:pPr>
      <w:suppressLineNumbers/>
      <w:spacing w:before="120" w:after="120"/>
    </w:pPr>
    <w:rPr>
      <w:rFonts w:cs="Lucida Sans"/>
      <w:i/>
      <w:iCs/>
    </w:rPr>
  </w:style>
  <w:style w:type="paragraph" w:styleId="aa">
    <w:name w:val="index heading"/>
    <w:basedOn w:val="a"/>
    <w:qFormat/>
    <w:rsid w:val="009F30D9"/>
    <w:pPr>
      <w:suppressLineNumbers/>
    </w:pPr>
    <w:rPr>
      <w:rFonts w:cs="Noto Sans Devanagari"/>
    </w:rPr>
  </w:style>
  <w:style w:type="paragraph" w:styleId="ab">
    <w:name w:val="Title"/>
    <w:basedOn w:val="a"/>
    <w:qFormat/>
    <w:rsid w:val="009F30D9"/>
    <w:pPr>
      <w:keepNext/>
      <w:spacing w:before="240" w:after="120"/>
    </w:pPr>
    <w:rPr>
      <w:rFonts w:ascii="Liberation Sans" w:eastAsia="Noto Sans CJK SC Regular" w:hAnsi="Liberation Sans" w:cs="Noto Sans Devanagari"/>
      <w:sz w:val="28"/>
      <w:szCs w:val="28"/>
    </w:rPr>
  </w:style>
  <w:style w:type="paragraph" w:styleId="ac">
    <w:name w:val="caption"/>
    <w:basedOn w:val="a"/>
    <w:qFormat/>
    <w:rsid w:val="009F30D9"/>
    <w:pPr>
      <w:suppressLineNumbers/>
      <w:spacing w:before="120" w:after="120"/>
    </w:pPr>
    <w:rPr>
      <w:rFonts w:cs="Noto Sans Devanagari"/>
      <w:i/>
      <w:iCs/>
    </w:rPr>
  </w:style>
  <w:style w:type="paragraph" w:customStyle="1" w:styleId="dt">
    <w:name w:val="dt"/>
    <w:basedOn w:val="a"/>
    <w:qFormat/>
    <w:rsid w:val="009F30D9"/>
    <w:pPr>
      <w:spacing w:beforeAutospacing="1" w:afterAutospacing="1"/>
    </w:pPr>
  </w:style>
  <w:style w:type="paragraph" w:customStyle="1" w:styleId="th">
    <w:name w:val="th"/>
    <w:basedOn w:val="a"/>
    <w:qFormat/>
    <w:rsid w:val="009F30D9"/>
    <w:pPr>
      <w:shd w:val="clear" w:color="auto" w:fill="EEEEEE"/>
      <w:spacing w:beforeAutospacing="1" w:afterAutospacing="1"/>
    </w:pPr>
  </w:style>
  <w:style w:type="paragraph" w:customStyle="1" w:styleId="fr">
    <w:name w:val="fr"/>
    <w:basedOn w:val="a"/>
    <w:qFormat/>
    <w:rsid w:val="009F30D9"/>
    <w:pPr>
      <w:spacing w:beforeAutospacing="1" w:afterAutospacing="1"/>
    </w:pPr>
  </w:style>
  <w:style w:type="paragraph" w:customStyle="1" w:styleId="headingcenter1">
    <w:name w:val="headingcenter1"/>
    <w:basedOn w:val="a"/>
    <w:qFormat/>
    <w:rsid w:val="009F30D9"/>
    <w:pPr>
      <w:spacing w:beforeAutospacing="1" w:afterAutospacing="1"/>
      <w:jc w:val="center"/>
    </w:pPr>
    <w:rPr>
      <w:b/>
      <w:bCs/>
      <w:sz w:val="28"/>
      <w:szCs w:val="28"/>
    </w:rPr>
  </w:style>
  <w:style w:type="paragraph" w:customStyle="1" w:styleId="usual1">
    <w:name w:val="usual1"/>
    <w:basedOn w:val="a"/>
    <w:qFormat/>
    <w:rsid w:val="009F30D9"/>
    <w:pPr>
      <w:spacing w:beforeAutospacing="1" w:after="200"/>
    </w:pPr>
  </w:style>
  <w:style w:type="paragraph" w:customStyle="1" w:styleId="usual2">
    <w:name w:val="usual2"/>
    <w:basedOn w:val="a"/>
    <w:qFormat/>
    <w:rsid w:val="009F30D9"/>
    <w:pPr>
      <w:spacing w:beforeAutospacing="1" w:after="200"/>
      <w:ind w:left="460"/>
    </w:pPr>
  </w:style>
  <w:style w:type="paragraph" w:customStyle="1" w:styleId="margleft1">
    <w:name w:val="margleft1"/>
    <w:basedOn w:val="a"/>
    <w:qFormat/>
    <w:rsid w:val="009F30D9"/>
    <w:pPr>
      <w:spacing w:beforeAutospacing="1" w:afterAutospacing="1"/>
    </w:pPr>
  </w:style>
  <w:style w:type="paragraph" w:customStyle="1" w:styleId="commissiontable">
    <w:name w:val="commissiontable"/>
    <w:basedOn w:val="a"/>
    <w:qFormat/>
    <w:rsid w:val="009F30D9"/>
    <w:pPr>
      <w:spacing w:beforeAutospacing="1" w:afterAutospacing="1"/>
    </w:pPr>
  </w:style>
  <w:style w:type="paragraph" w:customStyle="1" w:styleId="requests">
    <w:name w:val="requests"/>
    <w:basedOn w:val="a"/>
    <w:qFormat/>
    <w:rsid w:val="009F30D9"/>
    <w:pPr>
      <w:spacing w:beforeAutospacing="1" w:afterAutospacing="1"/>
      <w:ind w:left="460"/>
    </w:pPr>
  </w:style>
  <w:style w:type="paragraph" w:customStyle="1" w:styleId="margtab1">
    <w:name w:val="margtab1"/>
    <w:basedOn w:val="a"/>
    <w:qFormat/>
    <w:rsid w:val="009F30D9"/>
    <w:pPr>
      <w:spacing w:beforeAutospacing="1" w:afterAutospacing="1"/>
      <w:ind w:left="460"/>
    </w:pPr>
  </w:style>
  <w:style w:type="paragraph" w:styleId="ad">
    <w:name w:val="annotation text"/>
    <w:basedOn w:val="a"/>
    <w:uiPriority w:val="99"/>
    <w:semiHidden/>
    <w:unhideWhenUsed/>
    <w:qFormat/>
    <w:rsid w:val="00B171EE"/>
    <w:rPr>
      <w:sz w:val="20"/>
      <w:szCs w:val="20"/>
    </w:rPr>
  </w:style>
  <w:style w:type="paragraph" w:styleId="ae">
    <w:name w:val="annotation subject"/>
    <w:basedOn w:val="ad"/>
    <w:uiPriority w:val="99"/>
    <w:semiHidden/>
    <w:unhideWhenUsed/>
    <w:qFormat/>
    <w:rsid w:val="00B171EE"/>
    <w:rPr>
      <w:b/>
      <w:bCs/>
    </w:rPr>
  </w:style>
  <w:style w:type="paragraph" w:styleId="af">
    <w:name w:val="Balloon Text"/>
    <w:basedOn w:val="a"/>
    <w:uiPriority w:val="99"/>
    <w:semiHidden/>
    <w:unhideWhenUsed/>
    <w:qFormat/>
    <w:rsid w:val="00B171EE"/>
    <w:rPr>
      <w:rFonts w:ascii="Segoe UI" w:hAnsi="Segoe UI" w:cs="Segoe UI"/>
      <w:sz w:val="18"/>
      <w:szCs w:val="18"/>
    </w:rPr>
  </w:style>
  <w:style w:type="paragraph" w:styleId="af0">
    <w:name w:val="Normal (Web)"/>
    <w:basedOn w:val="a"/>
    <w:uiPriority w:val="99"/>
    <w:unhideWhenUsed/>
    <w:qFormat/>
    <w:rsid w:val="00C6449D"/>
    <w:pPr>
      <w:spacing w:beforeAutospacing="1" w:afterAutospacing="1"/>
    </w:pPr>
    <w:rPr>
      <w:rFonts w:eastAsia="Times New Roman"/>
    </w:rPr>
  </w:style>
  <w:style w:type="paragraph" w:customStyle="1" w:styleId="af1">
    <w:name w:val="Содержимое таблицы"/>
    <w:basedOn w:val="a"/>
    <w:qFormat/>
    <w:rsid w:val="009F30D9"/>
  </w:style>
  <w:style w:type="paragraph" w:customStyle="1" w:styleId="af2">
    <w:name w:val="Заголовок таблицы"/>
    <w:basedOn w:val="af1"/>
    <w:qFormat/>
    <w:rsid w:val="009F30D9"/>
  </w:style>
  <w:style w:type="paragraph" w:customStyle="1" w:styleId="DocumentMap">
    <w:name w:val="DocumentMap"/>
    <w:qFormat/>
    <w:rsid w:val="009F30D9"/>
    <w:rPr>
      <w:rFonts w:eastAsia="Calibri"/>
      <w:color w:val="00000A"/>
      <w:sz w:val="24"/>
    </w:rPr>
  </w:style>
  <w:style w:type="character" w:styleId="af3">
    <w:name w:val="Hyperlink"/>
    <w:basedOn w:val="a0"/>
    <w:uiPriority w:val="99"/>
    <w:semiHidden/>
    <w:unhideWhenUsed/>
    <w:rsid w:val="008B35AC"/>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mobileonline.garant.ru/" TargetMode="External"/><Relationship Id="rId3" Type="http://schemas.openxmlformats.org/officeDocument/2006/relationships/webSettings" Target="webSettings.xml"/><Relationship Id="rId7" Type="http://schemas.openxmlformats.org/officeDocument/2006/relationships/hyperlink" Target="https://mobileonline.garant.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obileonline.garant.ru/" TargetMode="External"/><Relationship Id="rId5" Type="http://schemas.openxmlformats.org/officeDocument/2006/relationships/hyperlink" Target="https://mobileonline.garant.ru/" TargetMode="External"/><Relationship Id="rId10" Type="http://schemas.openxmlformats.org/officeDocument/2006/relationships/theme" Target="theme/theme1.xml"/><Relationship Id="rId4" Type="http://schemas.openxmlformats.org/officeDocument/2006/relationships/hyperlink" Target="https://mobileonline.garant.ru/"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1000</Words>
  <Characters>5705</Characters>
  <Application>Microsoft Office Word</Application>
  <DocSecurity>0</DocSecurity>
  <Lines>47</Lines>
  <Paragraphs>13</Paragraphs>
  <ScaleCrop>false</ScaleCrop>
  <Company>Hewlett-Packard Company</Company>
  <LinksUpToDate>false</LinksUpToDate>
  <CharactersWithSpaces>6692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Ларий Дарья Григорьевна</dc:creator>
  <cp:lastModifiedBy>1</cp:lastModifiedBy>
  <cp:revision>4</cp:revision>
  <dcterms:created xsi:type="dcterms:W3CDTF">2020-10-06T05:46:00Z</dcterms:created>
  <dcterms:modified xsi:type="dcterms:W3CDTF">2020-10-06T05:47:00Z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