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03.5-3/</w:t>
      </w:r>
      <w:r>
        <w:rPr>
          <w:rStyle w:val="FontStyle17"/>
          <w:rFonts w:eastAsia="Times New Roman" w:cs="Times New Roman"/>
          <w:b/>
          <w:bCs/>
          <w:color w:val="00000A"/>
          <w:sz w:val="20"/>
          <w:szCs w:val="20"/>
          <w:lang w:val="en-US" w:eastAsia="ru-RU" w:bidi="ar-SA"/>
        </w:rPr>
        <w:t>2137</w:t>
      </w:r>
      <w:r>
        <w:rPr>
          <w:rStyle w:val="FontStyle17"/>
          <w:sz w:val="20"/>
          <w:szCs w:val="20"/>
          <w:lang w:val="en-US"/>
        </w:rPr>
        <w:t>/410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>на право заключения контракта с  Администрацией Ивановского сельсовета Солнцевского района Курской области на выполнение работ по о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бустройству зоны отдыха центральной части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 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с. Чермошное Солнцевского района Курской области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sz w:val="20"/>
          <w:szCs w:val="20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09-05/20044</w:t>
      </w:r>
      <w:r>
        <w:rPr>
          <w:rFonts w:eastAsia="Times New Roman" w:cs="Times New Roman"/>
          <w:b/>
          <w:sz w:val="20"/>
          <w:szCs w:val="20"/>
          <w:lang w:eastAsia="ru-RU"/>
        </w:rPr>
        <w:t xml:space="preserve">)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b/>
          <w:b/>
          <w:bCs/>
          <w:sz w:val="20"/>
          <w:szCs w:val="20"/>
        </w:rPr>
      </w:pPr>
      <w:r>
        <w:rPr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203462200124746220100100080024329244</w:t>
      </w:r>
      <w:r>
        <w:rPr>
          <w:b/>
          <w:bCs/>
          <w:i w:val="false"/>
          <w:iCs w:val="false"/>
          <w:sz w:val="20"/>
          <w:szCs w:val="20"/>
        </w:rPr>
        <w:t xml:space="preserve"> </w:t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           «</w:t>
      </w:r>
      <w:r>
        <w:rPr>
          <w:sz w:val="20"/>
          <w:szCs w:val="20"/>
        </w:rPr>
        <w:t>06</w:t>
      </w:r>
      <w:r>
        <w:rPr>
          <w:sz w:val="20"/>
          <w:szCs w:val="20"/>
        </w:rPr>
        <w:t>» октября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/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Style28"/>
              <w:widowControl w:val="false"/>
              <w:bidi w:val="0"/>
              <w:spacing w:lineRule="atLeast" w:line="100"/>
              <w:ind w:left="0" w:right="3" w:hanging="0"/>
              <w:jc w:val="left"/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/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Дьяконов Сергей Михайлович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секретарь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  <w:t>Никифорова Татьяна Петровна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И.о. главы сельсовета,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  <w:t>Дубинина Нина Антоновна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/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ru-RU" w:bidi="ar-SA"/>
              </w:rPr>
              <w:t xml:space="preserve">Главный специалист-эксперт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,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  <w:t>Волобуева Татьяна Николаевна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ru-RU" w:bidi="ar-SA"/>
              </w:rPr>
              <w:t xml:space="preserve">Главный специалист-эксперт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, член комиссии.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Обустройство зоны отдыха центральной части с. Чермошное Солнцевского района Курской области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b/>
          <w:color w:val="000000"/>
          <w:kern w:val="0"/>
          <w:sz w:val="20"/>
          <w:szCs w:val="20"/>
          <w:lang w:val="ru-RU" w:bidi="ar-SA"/>
        </w:rPr>
        <w:t xml:space="preserve">1 577 945,00 (Один  </w:t>
      </w:r>
      <w:r>
        <w:rPr>
          <w:b/>
          <w:color w:val="000000"/>
          <w:sz w:val="20"/>
          <w:szCs w:val="20"/>
        </w:rPr>
        <w:t xml:space="preserve">  миллион пятьсот семьдесят семь тысяч девятьсот сорок пять) руб.  00Коп.</w:t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1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ООО   «Стройэнергомонтаж»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val="ru-RU" w:eastAsia="ru-RU" w:bidi="ar-SA"/>
              </w:rPr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С.М. Дьяконов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u w:val="none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Т. П. Никифорова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Н.А. Дубинина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Т.Н.Волобуева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заключения контракта с Администрацией Ивановского сельсовета Солнцевского района Курской области на выполнение работ по о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бустройству зоны отдыха центральной части с. Чермошное Солнцевского района Курской области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признается несостоявшимся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.</w:t>
      </w:r>
    </w:p>
    <w:p>
      <w:pPr>
        <w:pStyle w:val="Normal"/>
        <w:bidi w:val="0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С.М. Дьяконов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Т.П. Никифорова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Н.А. Дубинина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u w:val="none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Т.Н. Волобуева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1411</TotalTime>
  <Application>LibreOffice/7.0.1.2$Windows_x86 LibreOffice_project/7cbcfc562f6eb6708b5ff7d7397325de9e764452</Application>
  <Pages>2</Pages>
  <Words>357</Words>
  <Characters>2639</Characters>
  <CharactersWithSpaces>3237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2020-10-06T12:22:10Z</dcterms:modified>
  <cp:revision>341</cp:revision>
  <dc:subject/>
  <dc:title/>
</cp:coreProperties>
</file>