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/>
      </w:pPr>
      <w:r>
        <w:rPr>
          <w:rFonts w:eastAsia="Times New Roman"/>
          <w:b/>
          <w:bCs/>
          <w:sz w:val="20"/>
          <w:szCs w:val="20"/>
        </w:rPr>
        <w:t>Протокол</w:t>
      </w:r>
      <w:r>
        <w:rPr>
          <w:rFonts w:eastAsia="Times New Roman"/>
          <w:b/>
          <w:bCs/>
          <w:sz w:val="20"/>
          <w:szCs w:val="20"/>
        </w:rPr>
        <w:t>№03.4-4/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1166        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рассмотрения заявки единственного участника электронного аукциона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"Поставка специальной одежды"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0744200000220002278)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 xml:space="preserve">08.10.20 </w:t>
      </w:r>
      <w:r>
        <w:rPr>
          <w:rFonts w:eastAsia="Times New Roman"/>
          <w:sz w:val="20"/>
          <w:szCs w:val="20"/>
          <w:lang w:val="ru-RU"/>
        </w:rPr>
        <w:t>г.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tru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ОБЛАСТНОЕ БЮДЖЕТНОЕ ПРОФЕССИОНАЛЬНОЕ ОБРАЗОВАТЕЛЬНОЕ УЧРЕЖДЕНИЕ "КУРСКИЙ ГОСУДАРСТВЕННЫЙ ПОЛИТЕХНИЧЕСКИЙ КОЛЛЕДЖ"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специальной одежды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202463201788846320100100560021412244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70 028,00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 НМЦК, %: 0.00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Локтионова Юлия Эдуардовна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Лазарева Анастасия Александровна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Верютина Олеся Николаевна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Аукционная комиссия рассмотрела вторую часть заявки единственного участника аукциона, а также информацию и электронные документы,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289"/>
        <w:gridCol w:w="3397"/>
        <w:gridCol w:w="1865"/>
        <w:gridCol w:w="2370"/>
      </w:tblGrid>
      <w:tr>
        <w:trPr>
          <w:trHeight w:val="285" w:hRule="atLeast"/>
        </w:trPr>
        <w:tc>
          <w:tcPr>
            <w:tcW w:w="9921" w:type="dxa"/>
            <w:gridSpan w:val="4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EA-59264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"ВСЕ ДЛЯ РАБОТЫ" / 6234139440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8"/>
        <w:gridCol w:w="3404"/>
        <w:gridCol w:w="2445"/>
        <w:gridCol w:w="1924"/>
      </w:tblGrid>
      <w:tr>
        <w:trPr/>
        <w:tc>
          <w:tcPr>
            <w:tcW w:w="9921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EA-59264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"ВСЕ ДЛЯ РАБОТЫ" / 6234139440</w:t>
            </w:r>
          </w:p>
        </w:tc>
        <w:tc>
          <w:tcPr>
            <w:tcW w:w="24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9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EA-59264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"ВСЕ ДЛЯ РАБОТЫ" / 6234139440</w:t>
            </w:r>
          </w:p>
        </w:tc>
        <w:tc>
          <w:tcPr>
            <w:tcW w:w="24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9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EA-59264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"ВСЕ ДЛЯ РАБОТЫ" / 6234139440</w:t>
            </w:r>
          </w:p>
        </w:tc>
        <w:tc>
          <w:tcPr>
            <w:tcW w:w="24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Локтионова Юлия Эдуардовна</w:t>
            </w:r>
          </w:p>
        </w:tc>
        <w:tc>
          <w:tcPr>
            <w:tcW w:w="19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EA-59264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"ВСЕ ДЛЯ РАБОТЫ" / 6234139440</w:t>
            </w:r>
          </w:p>
        </w:tc>
        <w:tc>
          <w:tcPr>
            <w:tcW w:w="24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Лазарева Анастасия Александровна</w:t>
            </w:r>
          </w:p>
        </w:tc>
        <w:tc>
          <w:tcPr>
            <w:tcW w:w="19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EA-59264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"ВСЕ ДЛЯ РАБОТЫ" / 6234139440</w:t>
            </w:r>
          </w:p>
        </w:tc>
        <w:tc>
          <w:tcPr>
            <w:tcW w:w="24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Верютина Олеся Николаевна</w:t>
            </w:r>
          </w:p>
        </w:tc>
        <w:tc>
          <w:tcPr>
            <w:tcW w:w="19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bidi w:val="0"/>
        <w:ind w:left="0" w:right="0" w:hanging="0"/>
        <w:jc w:val="both"/>
        <w:rPr/>
      </w:pPr>
      <w:r>
        <w:rPr>
          <w:rFonts w:eastAsia="Times New Roman"/>
          <w:sz w:val="20"/>
          <w:szCs w:val="20"/>
          <w:lang w:val="ru-RU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"ВСЕ ДЛЯ РАБОТЫ", предложивший цену контракта 70 028,00 руб.</w:t>
      </w:r>
    </w:p>
    <w:p>
      <w:pPr>
        <w:pStyle w:val="Normal"/>
        <w:bidi w:val="0"/>
        <w:ind w:left="0" w:right="0" w:hanging="0"/>
        <w:jc w:val="both"/>
        <w:rPr>
          <w:rFonts w:eastAsia="Times New Roman"/>
          <w:sz w:val="20"/>
          <w:szCs w:val="20"/>
          <w:lang w:val="ru-RU"/>
        </w:rPr>
      </w:pPr>
      <w:r>
        <w:rPr>
          <w:rFonts w:eastAsia="Times New Roman"/>
          <w:sz w:val="20"/>
          <w:szCs w:val="20"/>
          <w:lang w:val="ru-RU"/>
        </w:rPr>
      </w:r>
    </w:p>
    <w:p>
      <w:pPr>
        <w:pStyle w:val="Normal"/>
        <w:bidi w:val="0"/>
        <w:ind w:left="0" w:right="0" w:hanging="0"/>
        <w:jc w:val="both"/>
        <w:rPr/>
      </w:pPr>
      <w:r>
        <w:rPr>
          <w:rFonts w:eastAsia="Times New Roman"/>
          <w:sz w:val="20"/>
          <w:szCs w:val="20"/>
          <w:lang w:val="ru-RU"/>
        </w:rPr>
        <w:t>На основании рассмотрения вторых частей заявок на участие в электронном аукционе контракт заключается с участником ОБЩЕСТВО С ОГРАНИЧЕННОЙ ОТВЕТСТВЕННОСТЬЮ "ВСЕ ДЛЯ РАБОТЫ",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13 статьи 69 Федеральный закон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аукционная комиссия приняла решение о соответствии указанным требованиям только одной второй части заявки на участие в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Локтионова Юлия Эдуардовна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Лазарева Анастасия Александровна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Верютина Олеся Николаевна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10"/>
  <w:defaultTabStop w:val="708"/>
  <w:autoHyphenation w:val="true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922</TotalTime>
  <Application>LibreOffice/6.4.3.2$Windows_x86 LibreOffice_project/747b5d0ebf89f41c860ec2a39efd7cb15b54f2d8</Application>
  <Pages>2</Pages>
  <Words>423</Words>
  <Characters>3218</Characters>
  <CharactersWithSpaces>3581</CharactersWithSpaces>
  <Paragraphs>73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2020-10-08T14:14:03Z</dcterms:modified>
  <cp:revision>108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