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42"/>
        <w:widowControl/>
        <w:jc w:val="center"/>
      </w:pPr>
      <w:r>
        <w:rPr>
          <w:rStyle w:val="style16"/>
          <w:sz w:val="20"/>
          <w:szCs w:val="20"/>
        </w:rPr>
        <w:t>ПРОТОКОЛ № 03.5-3/2181/426</w:t>
      </w:r>
    </w:p>
    <w:p>
      <w:pPr>
        <w:pStyle w:val="style0"/>
        <w:jc w:val="center"/>
      </w:pPr>
      <w:r>
        <w:rPr>
          <w:rStyle w:val="style16"/>
          <w:rFonts w:cs="Times New Roman" w:eastAsia="Times New Roman"/>
          <w:b/>
          <w:bCs/>
          <w:color w:val="00000A"/>
          <w:sz w:val="20"/>
          <w:szCs w:val="20"/>
          <w:lang w:bidi="ar-SA" w:eastAsia="ru-RU" w:val="ru-RU"/>
        </w:rPr>
        <w:t>подведения итогов</w:t>
      </w:r>
      <w:r>
        <w:rPr>
          <w:rStyle w:val="style16"/>
          <w:sz w:val="20"/>
          <w:szCs w:val="20"/>
        </w:rPr>
        <w:t xml:space="preserve"> аукциона в электронной форме</w:t>
      </w:r>
    </w:p>
    <w:p>
      <w:pPr>
        <w:pStyle w:val="style0"/>
        <w:jc w:val="center"/>
      </w:pPr>
      <w:r>
        <w:rPr>
          <w:rStyle w:val="style16"/>
          <w:rFonts w:eastAsia="Times New Roman"/>
          <w:color w:val="00000A"/>
          <w:sz w:val="20"/>
          <w:szCs w:val="20"/>
          <w:lang w:bidi="ar-SA" w:eastAsia="ru-RU" w:val="ru-RU"/>
        </w:rPr>
        <w:t>на право заключения контракта с Областным бюджетным учреждением здравоохранения «Курская городская детская поликлиника № 5» на оказание услуги по техническому обслуживанию кондиционеров и приточно-вытяжной вентиляции</w:t>
      </w:r>
    </w:p>
    <w:p>
      <w:pPr>
        <w:pStyle w:val="style0"/>
        <w:jc w:val="center"/>
      </w:pPr>
      <w:r>
        <w:rPr>
          <w:rStyle w:val="style16"/>
          <w:rFonts w:eastAsia="Times New Roman"/>
          <w:color w:val="00000A"/>
          <w:sz w:val="20"/>
          <w:szCs w:val="20"/>
          <w:lang w:bidi="ar-SA" w:eastAsia="ru-RU" w:val="ru-RU"/>
        </w:rPr>
        <w:t>(Регистрационный номер - 09-05/19883)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cs="Times New Roman" w:eastAsia="Times New Roman"/>
          <w:b/>
          <w:bCs/>
          <w:i w:val="false"/>
          <w:iCs w:val="false"/>
          <w:color w:val="000000"/>
          <w:sz w:val="20"/>
          <w:szCs w:val="20"/>
          <w:lang w:eastAsia="ru-RU" w:val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>
          <w:b/>
          <w:i w:val="false"/>
          <w:iCs w:val="false"/>
          <w:sz w:val="20"/>
          <w:szCs w:val="20"/>
        </w:rPr>
        <w:t xml:space="preserve">                                           </w:t>
      </w:r>
      <w:r>
        <w:rPr>
          <w:rFonts w:cs="Tahoma"/>
          <w:b w:val="false"/>
          <w:bCs w:val="false"/>
          <w:i w:val="false"/>
          <w:iCs w:val="false"/>
          <w:color w:val="000000"/>
          <w:sz w:val="20"/>
          <w:szCs w:val="20"/>
          <w:shd w:fill="FFFFFF" w:val="clear"/>
          <w:lang w:eastAsia="ru-RU" w:val="ru-RU"/>
        </w:rPr>
        <w:t>202462904036546320100100670013312000</w:t>
      </w:r>
    </w:p>
    <w:p>
      <w:pPr>
        <w:pStyle w:val="style0"/>
        <w:tabs>
          <w:tab w:leader="none" w:pos="-1620" w:val="left"/>
        </w:tabs>
      </w:pPr>
      <w:r>
        <w:rPr>
          <w:sz w:val="20"/>
          <w:szCs w:val="20"/>
        </w:rPr>
        <w:t xml:space="preserve">г. Курск, ул. </w:t>
      </w:r>
      <w:r>
        <w:rPr>
          <w:rFonts w:cs="Times New Roman" w:eastAsia="Times New Roman"/>
          <w:sz w:val="20"/>
          <w:szCs w:val="20"/>
          <w:lang w:eastAsia="ru-RU"/>
        </w:rPr>
        <w:t>Красный Октябрь, 21</w:t>
      </w:r>
      <w:r>
        <w:rPr>
          <w:sz w:val="20"/>
          <w:szCs w:val="20"/>
        </w:rPr>
        <w:t xml:space="preserve">                                                                                  «</w:t>
      </w:r>
      <w:r>
        <w:rPr>
          <w:sz w:val="20"/>
          <w:szCs w:val="20"/>
        </w:rPr>
        <w:t>12</w:t>
      </w:r>
      <w:r>
        <w:rPr>
          <w:sz w:val="20"/>
          <w:szCs w:val="20"/>
        </w:rPr>
        <w:t xml:space="preserve">» </w:t>
      </w:r>
      <w:r>
        <w:rPr>
          <w:rFonts w:cs="Times New Roman" w:eastAsia="Times New Roman"/>
          <w:sz w:val="20"/>
          <w:szCs w:val="20"/>
          <w:lang w:eastAsia="ru-RU"/>
        </w:rPr>
        <w:t>октября</w:t>
      </w:r>
      <w:r>
        <w:rPr>
          <w:sz w:val="20"/>
          <w:szCs w:val="20"/>
        </w:rPr>
        <w:t xml:space="preserve"> 2020 года</w:t>
      </w:r>
    </w:p>
    <w:p>
      <w:pPr>
        <w:pStyle w:val="style49"/>
        <w:spacing w:after="28" w:before="28"/>
        <w:contextualSpacing w:val="false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center"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tbl>
      <w:tblPr>
        <w:jc w:val="left"/>
        <w:tblInd w:type="dxa" w:w="-318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259"/>
        <w:gridCol w:w="6520"/>
      </w:tblGrid>
      <w:tr>
        <w:trPr>
          <w:trHeight w:hRule="atLeast" w:val="539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ru-RU" w:val="ru-RU"/>
              </w:rPr>
              <w:t>Полторацкий Алексей Николаевич</w:t>
            </w:r>
          </w:p>
          <w:p>
            <w:pPr>
              <w:pStyle w:val="style0"/>
              <w:widowControl/>
              <w:overflowPunct w:val="true"/>
              <w:spacing w:after="0" w:before="0" w:line="100" w:lineRule="atLeast"/>
              <w:ind w:hanging="340" w:left="0" w:right="0"/>
              <w:contextualSpacing w:val="false"/>
              <w:jc w:val="left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ru-RU" w:val="ru-RU"/>
              </w:rPr>
              <w:t>Сидорова Светлана Владимировна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56"/>
              <w:spacing w:line="100" w:lineRule="atLeast"/>
              <w:ind w:hanging="0" w:left="-70" w:right="3"/>
            </w:pPr>
            <w:r>
              <w:rPr>
                <w:rFonts w:cs="Times New Roman" w:eastAsia="Times New Roman"/>
                <w:color w:val="00000A"/>
                <w:sz w:val="24"/>
                <w:szCs w:val="24"/>
                <w:shd w:fill="FFFFFF" w:val="clear"/>
                <w:lang w:bidi="ar-SA" w:eastAsia="ru-RU" w:val="ru-RU"/>
              </w:rPr>
              <w:t>Костина Анастасия Сергеевна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ru-RU" w:val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ru-RU" w:val="ru-RU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ru-RU" w:val="ru-RU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80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ru-RU" w:val="ru-RU"/>
              </w:rPr>
              <w:t>Ходосов Максим Андреевич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ru-RU" w:val="ru-RU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521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2310" w:val="left"/>
                <w:tab w:leader="none" w:pos="6005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ru-RU" w:val="ru-RU"/>
              </w:rPr>
              <w:t>Баранова Наталья Сергеевна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ru-RU" w:val="ru-RU"/>
              </w:rPr>
              <w:t>Заместитель главного врача по экономическим вопросам   - 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2310" w:val="left"/>
                <w:tab w:leader="none" w:pos="6005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ru-RU" w:val="ru-RU"/>
              </w:rPr>
              <w:t>Кретова Светлана Николаевна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ru-RU" w:val="ru-RU"/>
              </w:rPr>
              <w:t>Экономист    - 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2310" w:val="left"/>
                <w:tab w:leader="none" w:pos="6005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ru-RU" w:val="ru-RU"/>
              </w:rPr>
              <w:t>Капырина Ольга Анатольевна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ru-RU" w:val="ru-RU"/>
              </w:rPr>
              <w:t xml:space="preserve">Главная медсестра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ru-RU" w:val="ru-RU"/>
              </w:rPr>
              <w:t xml:space="preserve"> - 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2310" w:val="left"/>
                <w:tab w:leader="none" w:pos="6005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ru-RU" w:val="ru-RU"/>
              </w:rPr>
              <w:t>Жиров Олег Викторович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ru-RU" w:val="ru-RU"/>
              </w:rPr>
              <w:t>Начальник АХО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ru-RU" w:val="ru-RU"/>
              </w:rPr>
              <w:t xml:space="preserve"> - 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2310" w:val="left"/>
                <w:tab w:leader="none" w:pos="6005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ru-RU" w:val="ru-RU"/>
              </w:rPr>
              <w:t>Башкатова Маргарита Николаевна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ru-RU" w:val="ru-RU"/>
              </w:rPr>
              <w:t xml:space="preserve">Юрисконсульт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ru-RU" w:val="ru-RU"/>
              </w:rPr>
              <w:t xml:space="preserve"> - 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2310" w:val="left"/>
                <w:tab w:leader="none" w:pos="6005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ru-RU" w:val="ru-RU"/>
              </w:rPr>
              <w:t xml:space="preserve">Ситникова Ирина </w:t>
            </w:r>
            <w:bookmarkStart w:id="0" w:name="__DdeLink__274_630219663"/>
            <w:bookmarkEnd w:id="0"/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ru-RU" w:val="ru-RU"/>
              </w:rPr>
              <w:t>Владимировна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ru-RU" w:val="ru-RU"/>
              </w:rPr>
              <w:t xml:space="preserve">Главный бухгалтер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ru-RU" w:val="ru-RU"/>
              </w:rPr>
              <w:t xml:space="preserve"> - член комиссии</w:t>
            </w:r>
          </w:p>
        </w:tc>
      </w:tr>
    </w:tbl>
    <w:p>
      <w:pPr>
        <w:pStyle w:val="style50"/>
        <w:spacing w:after="0" w:before="0" w:line="100" w:lineRule="atLeast"/>
        <w:ind w:firstLine="708" w:left="0" w:right="0"/>
        <w:contextualSpacing w:val="false"/>
        <w:jc w:val="both"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>10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>
          <w:rFonts w:ascii="Times New Roman" w:cs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style0"/>
        <w:jc w:val="center"/>
      </w:pPr>
      <w:r>
        <w:rPr>
          <w:rStyle w:val="style16"/>
          <w:rFonts w:eastAsia="Times New Roman"/>
          <w:color w:val="00000A"/>
          <w:sz w:val="20"/>
          <w:szCs w:val="20"/>
          <w:lang w:bidi="ar-SA" w:eastAsia="ru-RU" w:val="ru-RU"/>
        </w:rPr>
        <w:t>Оказание услуги по техническому обслуживанию кондиционеров и приточно-вытяжной вентиляции</w:t>
      </w:r>
    </w:p>
    <w:p>
      <w:pPr>
        <w:pStyle w:val="style0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style0"/>
        <w:suppressLineNumbers/>
        <w:suppressAutoHyphens w:val="true"/>
      </w:pPr>
      <w:r>
        <w:rPr>
          <w:b w:val="false"/>
          <w:bCs w:val="false"/>
          <w:color w:val="000000"/>
          <w:sz w:val="20"/>
          <w:szCs w:val="20"/>
          <w:shd w:fill="FFFFFF" w:val="clear"/>
          <w:lang w:eastAsia="ru-RU" w:val="ru-RU"/>
        </w:rPr>
        <w:t>32 629,29 (тридцать две тысячи шестьсот двадцать девять руб. 29 коп.)</w:t>
      </w:r>
    </w:p>
    <w:p>
      <w:pPr>
        <w:pStyle w:val="style0"/>
        <w:tabs>
          <w:tab w:leader="none" w:pos="709" w:val="left"/>
        </w:tabs>
        <w:jc w:val="both"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0744200000220002289  </w:t>
      </w:r>
    </w:p>
    <w:p>
      <w:pPr>
        <w:pStyle w:val="style0"/>
        <w:suppressLineNumbers/>
        <w:tabs>
          <w:tab w:leader="none" w:pos="709" w:val="left"/>
        </w:tabs>
        <w:suppressAutoHyphens w:val="true"/>
        <w:jc w:val="both"/>
      </w:pPr>
      <w:r>
        <w:rPr>
          <w:b w:val="false"/>
          <w:bCs w:val="false"/>
          <w:color w:val="000000"/>
          <w:sz w:val="20"/>
          <w:szCs w:val="20"/>
          <w:lang w:eastAsia="ru-RU" w:val="ru-RU"/>
        </w:rPr>
        <w:t>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style0"/>
        <w:suppressLineNumbers/>
        <w:tabs>
          <w:tab w:leader="none" w:pos="709" w:val="left"/>
        </w:tabs>
        <w:suppressAutoHyphens w:val="true"/>
        <w:jc w:val="both"/>
      </w:pPr>
      <w:r>
        <w:rPr/>
      </w:r>
    </w:p>
    <w:tbl>
      <w:tblPr>
        <w:jc w:val="left"/>
        <w:tblInd w:type="dxa" w:w="-258"/>
        <w:tblBorders>
          <w:top w:color="000001" w:space="0" w:sz="6" w:val="single"/>
          <w:left w:color="000001" w:space="0" w:sz="6" w:val="single"/>
          <w:bottom w:color="000001" w:space="0" w:sz="6" w:val="single"/>
          <w:insideH w:color="000001" w:space="0" w:sz="6" w:val="single"/>
          <w:right w:color="000001" w:space="0" w:sz="6" w:val="single"/>
          <w:insideV w:color="000001" w:space="0" w:sz="6" w:val="single"/>
        </w:tblBorders>
        <w:tblCellMar>
          <w:top w:type="dxa" w:w="0"/>
          <w:left w:type="dxa" w:w="16"/>
          <w:bottom w:type="dxa" w:w="0"/>
          <w:right w:type="dxa" w:w="40"/>
        </w:tblCellMar>
      </w:tblPr>
      <w:tblGrid>
        <w:gridCol w:w="2268"/>
        <w:gridCol w:w="2836"/>
        <w:gridCol w:w="3399"/>
        <w:gridCol w:w="1843"/>
      </w:tblGrid>
      <w:tr>
        <w:trPr>
          <w:trHeight w:hRule="atLeast" w:val="725"/>
          <w:cantSplit w:val="false"/>
        </w:trPr>
        <w:tc>
          <w:tcPr>
            <w:tcW w:type="dxa" w:w="2268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6"/>
            </w:tcMar>
            <w:vAlign w:val="center"/>
          </w:tcPr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 xml:space="preserve">Номер </w:t>
            </w:r>
          </w:p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>по ранжированию</w:t>
            </w:r>
          </w:p>
        </w:tc>
        <w:tc>
          <w:tcPr>
            <w:tcW w:type="dxa" w:w="283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6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>Идентификационный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 xml:space="preserve"> </w:t>
            </w: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>номер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 xml:space="preserve"> </w:t>
            </w: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>участника</w:t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5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>Наименование участника</w:t>
            </w:r>
          </w:p>
        </w:tc>
        <w:tc>
          <w:tcPr>
            <w:tcW w:type="dxa" w:w="1843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5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>Сумма предложения, руб.</w:t>
            </w:r>
          </w:p>
        </w:tc>
      </w:tr>
      <w:tr>
        <w:trPr>
          <w:trHeight w:hRule="atLeast" w:val="137"/>
          <w:cantSplit w:val="false"/>
        </w:trPr>
        <w:tc>
          <w:tcPr>
            <w:tcW w:type="dxa" w:w="2268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6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type="dxa" w:w="283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6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EA-59106</w:t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5"/>
            </w:tcMar>
            <w:vAlign w:val="center"/>
          </w:tcPr>
          <w:p>
            <w:pPr>
              <w:pStyle w:val="style0"/>
              <w:jc w:val="center"/>
            </w:pPr>
            <w:hyperlink r:id="rId2">
              <w:bookmarkStart w:id="1" w:name="protocolReview-lot-requestList-0-accreditationInfo-participantLink"/>
              <w:bookmarkEnd w:id="1"/>
              <w:r>
                <w:rPr>
                  <w:rStyle w:val="style26"/>
                  <w:rStyle w:val="style26"/>
                  <w:i w:val="false"/>
                  <w:iCs w:val="false"/>
                  <w:color w:val="000000"/>
                  <w:sz w:val="20"/>
                  <w:szCs w:val="20"/>
                  <w:u w:val="none"/>
                </w:rPr>
                <w:t>СЕРГЕЕВ ВЛАДИМИР СТАНИСЛАВОВИЧ</w:t>
              </w:r>
            </w:hyperlink>
          </w:p>
        </w:tc>
        <w:tc>
          <w:tcPr>
            <w:tcW w:type="dxa" w:w="1843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32 466.14</w:t>
            </w:r>
          </w:p>
        </w:tc>
      </w:tr>
    </w:tbl>
    <w:p>
      <w:pPr>
        <w:pStyle w:val="style0"/>
        <w:widowControl/>
        <w:jc w:val="both"/>
      </w:pPr>
      <w:r>
        <w:rPr/>
      </w:r>
    </w:p>
    <w:p>
      <w:pPr>
        <w:pStyle w:val="style42"/>
        <w:widowControl/>
        <w:jc w:val="center"/>
      </w:pPr>
      <w:r>
        <w:rPr>
          <w:rStyle w:val="style26"/>
          <w:sz w:val="20"/>
          <w:szCs w:val="20"/>
        </w:rPr>
        <w:t>Членами аукционной комиссии принято решение:</w:t>
      </w:r>
    </w:p>
    <w:p>
      <w:pPr>
        <w:pStyle w:val="style42"/>
        <w:widowControl/>
        <w:jc w:val="both"/>
      </w:pPr>
      <w:r>
        <w:rPr/>
      </w:r>
    </w:p>
    <w:tbl>
      <w:tblPr>
        <w:jc w:val="left"/>
        <w:tblInd w:type="dxa" w:w="597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98"/>
          <w:bottom w:type="dxa" w:w="0"/>
          <w:right w:type="dxa" w:w="108"/>
        </w:tblCellMar>
      </w:tblPr>
      <w:tblGrid>
        <w:gridCol w:w="3238"/>
        <w:gridCol w:w="4080"/>
      </w:tblGrid>
      <w:tr>
        <w:trPr>
          <w:trHeight w:hRule="atLeast" w:val="397"/>
          <w:cantSplit w:val="false"/>
        </w:trPr>
        <w:tc>
          <w:tcPr>
            <w:tcW w:type="dxa" w:w="323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Члены комиссии</w:t>
            </w:r>
          </w:p>
        </w:tc>
        <w:tc>
          <w:tcPr>
            <w:tcW w:type="dxa" w:w="408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eastAsia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eastAsia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eastAsia="ru-RU"/>
              </w:rPr>
              <w:t xml:space="preserve">№ </w:t>
            </w:r>
            <w:r>
              <w:rPr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EA-59106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hyperlink r:id="rId3">
              <w:r>
                <w:rPr>
                  <w:rStyle w:val="style26"/>
                  <w:rStyle w:val="style26"/>
                  <w:rFonts w:cs="Times New Roman" w:eastAsia="Times New Roman"/>
                  <w:i w:val="false"/>
                  <w:iCs w:val="false"/>
                  <w:color w:val="000000"/>
                  <w:sz w:val="20"/>
                  <w:szCs w:val="20"/>
                  <w:u w:val="none"/>
                  <w:lang w:eastAsia="ru-RU"/>
                </w:rPr>
                <w:t>СЕРГЕЕВ ВЛАДИМИР СТАНИСЛАВОВИЧ</w:t>
              </w:r>
            </w:hyperlink>
          </w:p>
        </w:tc>
      </w:tr>
      <w:tr>
        <w:trPr>
          <w:trHeight w:hRule="atLeast" w:val="397"/>
          <w:cantSplit w:val="false"/>
        </w:trPr>
        <w:tc>
          <w:tcPr>
            <w:tcW w:type="dxa" w:w="323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Style w:val="style20"/>
                <w:rFonts w:eastAsia="Times New Roman"/>
                <w:color w:val="00000A"/>
                <w:spacing w:val="20"/>
                <w:sz w:val="20"/>
                <w:szCs w:val="28"/>
                <w:lang w:bidi="ar-SA" w:eastAsia="ru-RU" w:val="ru-RU"/>
              </w:rPr>
              <w:t>Полторацкий Алексей Николаевич</w:t>
            </w:r>
          </w:p>
        </w:tc>
        <w:tc>
          <w:tcPr>
            <w:tcW w:type="dxa" w:w="408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23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Style w:val="style20"/>
                <w:rFonts w:eastAsia="Times New Roman"/>
                <w:color w:val="00000A"/>
                <w:spacing w:val="20"/>
                <w:sz w:val="20"/>
                <w:szCs w:val="28"/>
                <w:lang w:bidi="ar-SA" w:eastAsia="ru-RU" w:val="ru-RU"/>
              </w:rPr>
              <w:t>Сидорова Светлана Владимировна</w:t>
            </w:r>
          </w:p>
        </w:tc>
        <w:tc>
          <w:tcPr>
            <w:tcW w:type="dxa" w:w="408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23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56"/>
              <w:spacing w:after="0" w:before="0" w:line="100" w:lineRule="atLeast"/>
              <w:ind w:hanging="0" w:left="-70" w:right="3"/>
              <w:contextualSpacing w:val="false"/>
              <w:jc w:val="left"/>
            </w:pPr>
            <w:r>
              <w:rPr>
                <w:rStyle w:val="style20"/>
                <w:rFonts w:eastAsia="Times New Roman"/>
                <w:color w:val="00000A"/>
                <w:spacing w:val="20"/>
                <w:sz w:val="20"/>
                <w:szCs w:val="20"/>
                <w:shd w:fill="FFFFFF" w:val="clear"/>
                <w:lang w:bidi="ar-SA" w:eastAsia="ru-RU" w:val="ru-RU"/>
              </w:rPr>
              <w:t xml:space="preserve"> </w:t>
            </w:r>
            <w:r>
              <w:rPr>
                <w:rStyle w:val="style20"/>
                <w:rFonts w:eastAsia="Times New Roman"/>
                <w:color w:val="00000A"/>
                <w:spacing w:val="20"/>
                <w:sz w:val="20"/>
                <w:szCs w:val="20"/>
                <w:shd w:fill="FFFFFF" w:val="clear"/>
                <w:lang w:bidi="ar-SA" w:eastAsia="ru-RU" w:val="ru-RU"/>
              </w:rPr>
              <w:t>Костина    Анастасия Сергеевна</w:t>
            </w:r>
          </w:p>
        </w:tc>
        <w:tc>
          <w:tcPr>
            <w:tcW w:type="dxa" w:w="408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23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jc w:val="left"/>
            </w:pPr>
            <w:r>
              <w:rPr>
                <w:rStyle w:val="style20"/>
                <w:rFonts w:eastAsia="Times New Roman"/>
                <w:color w:val="00000A"/>
                <w:spacing w:val="20"/>
                <w:sz w:val="20"/>
                <w:szCs w:val="20"/>
                <w:shd w:fill="FFFFFF" w:val="clear"/>
                <w:lang w:bidi="ar-SA" w:eastAsia="ru-RU" w:val="ru-RU"/>
              </w:rPr>
              <w:t>Ходосов Максим Андреевич</w:t>
            </w:r>
          </w:p>
        </w:tc>
        <w:tc>
          <w:tcPr>
            <w:tcW w:type="dxa" w:w="408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23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tabs>
                <w:tab w:leader="none" w:pos="1230" w:val="left"/>
                <w:tab w:leader="none" w:pos="4925" w:val="left"/>
              </w:tabs>
              <w:ind w:hanging="0" w:left="25" w:right="0"/>
              <w:jc w:val="left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shd w:fill="FFFFFF" w:val="clear"/>
                <w:lang w:bidi="ar-SA" w:eastAsia="ru-RU" w:val="ru-RU"/>
              </w:rPr>
              <w:t>Баранова Наталья Сергеевна</w:t>
            </w:r>
          </w:p>
        </w:tc>
        <w:tc>
          <w:tcPr>
            <w:tcW w:type="dxa" w:w="408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238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tabs>
                <w:tab w:leader="none" w:pos="1230" w:val="left"/>
                <w:tab w:leader="none" w:pos="4925" w:val="left"/>
              </w:tabs>
              <w:ind w:hanging="0" w:left="25" w:right="0"/>
              <w:jc w:val="left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shd w:fill="FFFFFF" w:val="clear"/>
                <w:lang w:bidi="ar-SA" w:eastAsia="ru-RU" w:val="ru-RU"/>
              </w:rPr>
              <w:t>Кретова Светлана Николаевна</w:t>
            </w:r>
          </w:p>
        </w:tc>
        <w:tc>
          <w:tcPr>
            <w:tcW w:type="dxa" w:w="408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238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tabs>
                <w:tab w:leader="none" w:pos="1230" w:val="left"/>
                <w:tab w:leader="none" w:pos="4925" w:val="left"/>
              </w:tabs>
              <w:ind w:hanging="0" w:left="25" w:right="0"/>
              <w:jc w:val="left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shd w:fill="FFFFFF" w:val="clear"/>
                <w:lang w:bidi="ar-SA" w:eastAsia="ru-RU" w:val="ru-RU"/>
              </w:rPr>
              <w:t>Капырина Ольга Анатольевна</w:t>
            </w:r>
          </w:p>
        </w:tc>
        <w:tc>
          <w:tcPr>
            <w:tcW w:type="dxa" w:w="408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238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tabs>
                <w:tab w:leader="none" w:pos="2310" w:val="left"/>
                <w:tab w:leader="none" w:pos="6005" w:val="left"/>
              </w:tabs>
              <w:ind w:hanging="360" w:left="385" w:right="0"/>
              <w:jc w:val="left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shd w:fill="FFFFFF" w:val="clear"/>
                <w:lang w:bidi="ar-SA" w:eastAsia="ru-RU" w:val="ru-RU"/>
              </w:rPr>
              <w:t>Жиров Олег Викторович</w:t>
            </w:r>
          </w:p>
        </w:tc>
        <w:tc>
          <w:tcPr>
            <w:tcW w:type="dxa" w:w="408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238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tabs>
                <w:tab w:leader="none" w:pos="1230" w:val="left"/>
                <w:tab w:leader="none" w:pos="4925" w:val="left"/>
              </w:tabs>
              <w:ind w:hanging="0" w:left="25" w:right="0"/>
              <w:jc w:val="left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shd w:fill="FFFFFF" w:val="clear"/>
                <w:lang w:bidi="ar-SA" w:eastAsia="ru-RU" w:val="ru-RU"/>
              </w:rPr>
              <w:t>Башкатова Маргарита Николаевна</w:t>
            </w:r>
          </w:p>
        </w:tc>
        <w:tc>
          <w:tcPr>
            <w:tcW w:type="dxa" w:w="408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238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tabs>
                <w:tab w:leader="none" w:pos="1230" w:val="left"/>
                <w:tab w:leader="none" w:pos="4925" w:val="left"/>
              </w:tabs>
              <w:ind w:hanging="0" w:left="25" w:right="0"/>
              <w:jc w:val="left"/>
            </w:pPr>
            <w:bookmarkStart w:id="2" w:name="__DdeLink__498_2055674899"/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shd w:fill="FFFFFF" w:val="clear"/>
                <w:lang w:bidi="ar-SA" w:eastAsia="ru-RU" w:val="ru-RU"/>
              </w:rPr>
              <w:t>Ситникова</w:t>
            </w:r>
            <w:bookmarkEnd w:id="2"/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shd w:fill="FFFFFF" w:val="clear"/>
                <w:lang w:bidi="ar-SA" w:eastAsia="ru-RU" w:val="ru-RU"/>
              </w:rPr>
              <w:t xml:space="preserve"> Ирина Владимировна</w:t>
            </w:r>
          </w:p>
        </w:tc>
        <w:tc>
          <w:tcPr>
            <w:tcW w:type="dxa" w:w="408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</w:tbl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Fonts w:cs="Times New Roman" w:eastAsia="Times New Roman"/>
          <w:sz w:val="20"/>
          <w:szCs w:val="20"/>
          <w:lang w:eastAsia="ru-RU"/>
        </w:rPr>
        <w:t xml:space="preserve"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аукционе , аукцион в электронной форме </w:t>
      </w:r>
      <w:r>
        <w:rPr>
          <w:rStyle w:val="style20"/>
          <w:rFonts w:cs="Times New Roman" w:eastAsia="Times New Roman"/>
          <w:b w:val="false"/>
          <w:bCs w:val="false"/>
          <w:color w:val="00000A"/>
          <w:sz w:val="20"/>
          <w:szCs w:val="20"/>
          <w:lang w:bidi="ar-SA" w:eastAsia="ru-RU" w:val="ru-RU"/>
        </w:rPr>
        <w:t xml:space="preserve">на право заключения контракта с </w:t>
      </w:r>
      <w:r>
        <w:rPr>
          <w:rStyle w:val="style16"/>
          <w:rFonts w:eastAsia="Times New Roman"/>
          <w:b w:val="false"/>
          <w:bCs w:val="false"/>
          <w:color w:val="00000A"/>
          <w:sz w:val="20"/>
          <w:szCs w:val="20"/>
          <w:lang w:bidi="ar-SA" w:eastAsia="ru-RU" w:val="ru-RU"/>
        </w:rPr>
        <w:t>Областным бюджетным учреждением здравоохранения «Курская городская детская поликлиника № 5» на оказание услуги по техническому обслуживанию кондиционеров и приточно-вытяжной вентиляции</w:t>
      </w:r>
      <w:r>
        <w:rPr>
          <w:rFonts w:cs="Times New Roman" w:eastAsia="Times New Roman"/>
          <w:b w:val="false"/>
          <w:bCs w:val="false"/>
          <w:color w:val="00000A"/>
          <w:sz w:val="20"/>
          <w:szCs w:val="20"/>
          <w:lang w:bidi="ar-SA" w:eastAsia="ru-RU" w:val="ru-RU"/>
        </w:rPr>
        <w:t xml:space="preserve"> </w:t>
      </w:r>
      <w:r>
        <w:rPr>
          <w:rFonts w:cs="Times New Roman" w:eastAsia="Times New Roman"/>
          <w:b/>
          <w:bCs/>
          <w:color w:val="00000A"/>
          <w:sz w:val="20"/>
          <w:szCs w:val="20"/>
          <w:lang w:bidi="ar-SA" w:eastAsia="ru-RU" w:val="ru-RU"/>
        </w:rPr>
        <w:t>признается несостоявшимся.</w:t>
      </w:r>
    </w:p>
    <w:p>
      <w:pPr>
        <w:pStyle w:val="style0"/>
        <w:ind w:firstLine="720" w:left="0" w:right="0"/>
        <w:jc w:val="both"/>
      </w:pPr>
      <w:r>
        <w:rPr>
          <w:rStyle w:val="style26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0"/>
        <w:ind w:firstLine="720" w:left="0" w:right="0"/>
        <w:jc w:val="both"/>
      </w:pPr>
      <w:r>
        <w:rPr/>
      </w:r>
    </w:p>
    <w:p>
      <w:pPr>
        <w:pStyle w:val="style42"/>
        <w:widowControl/>
        <w:tabs>
          <w:tab w:leader="none" w:pos="7336" w:val="left"/>
        </w:tabs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7477"/>
        <w:gridCol w:w="1874"/>
      </w:tblGrid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/>
                <w:sz w:val="20"/>
                <w:szCs w:val="20"/>
              </w:rPr>
              <w:t>Председатель комиссии:</w:t>
            </w:r>
          </w:p>
        </w:tc>
        <w:tc>
          <w:tcPr>
            <w:tcW w:type="dxa" w:w="187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  <w:jc w:val="both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А. Н. Полторацкий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type="dxa" w:w="187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  <w:jc w:val="both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eastAsia="ru-RU"/>
              </w:rPr>
              <w:t>С</w:t>
            </w: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 В. Сидорова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sz w:val="20"/>
                <w:szCs w:val="20"/>
              </w:rPr>
              <w:t>Секретарь комиссии:</w:t>
            </w:r>
          </w:p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187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А. С. Костина</w:t>
            </w:r>
          </w:p>
        </w:tc>
      </w:tr>
      <w:tr>
        <w:trPr>
          <w:trHeight w:hRule="atLeast" w:val="2379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type="dxa" w:w="187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</w:pPr>
            <w:r>
              <w:rPr/>
            </w:r>
          </w:p>
          <w:p>
            <w:pPr>
              <w:pStyle w:val="style0"/>
              <w:ind w:hanging="0" w:left="0" w:right="-416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М.А. Ходосов</w:t>
            </w:r>
          </w:p>
          <w:p>
            <w:pPr>
              <w:pStyle w:val="style0"/>
              <w:ind w:hanging="0" w:left="0" w:right="-416"/>
            </w:pPr>
            <w:r>
              <w:rPr/>
            </w:r>
          </w:p>
          <w:p>
            <w:pPr>
              <w:pStyle w:val="style0"/>
              <w:ind w:hanging="0" w:left="0" w:right="-416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 xml:space="preserve">Н.С.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Баранова</w:t>
            </w:r>
          </w:p>
          <w:p>
            <w:pPr>
              <w:pStyle w:val="style0"/>
              <w:ind w:hanging="0" w:left="0" w:right="-416"/>
            </w:pPr>
            <w:r>
              <w:rPr/>
            </w:r>
          </w:p>
          <w:p>
            <w:pPr>
              <w:pStyle w:val="style0"/>
              <w:ind w:hanging="0" w:left="0" w:right="-416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 xml:space="preserve">Н.С.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Кретова</w:t>
            </w:r>
          </w:p>
          <w:p>
            <w:pPr>
              <w:pStyle w:val="style0"/>
              <w:ind w:hanging="0" w:left="0" w:right="-416"/>
            </w:pPr>
            <w:r>
              <w:rPr/>
            </w:r>
          </w:p>
          <w:p>
            <w:pPr>
              <w:pStyle w:val="style0"/>
              <w:ind w:hanging="0" w:left="0" w:right="-416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 xml:space="preserve">О.А.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Капырина</w:t>
            </w:r>
          </w:p>
          <w:p>
            <w:pPr>
              <w:pStyle w:val="style0"/>
              <w:ind w:hanging="0" w:left="0" w:right="-416"/>
            </w:pPr>
            <w:r>
              <w:rPr/>
            </w:r>
          </w:p>
          <w:p>
            <w:pPr>
              <w:pStyle w:val="style0"/>
              <w:ind w:hanging="0" w:left="0" w:right="-416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О.В. Жиров</w:t>
            </w:r>
          </w:p>
          <w:p>
            <w:pPr>
              <w:pStyle w:val="style0"/>
              <w:ind w:hanging="0" w:left="0" w:right="-416"/>
            </w:pPr>
            <w:r>
              <w:rPr/>
            </w:r>
          </w:p>
          <w:p>
            <w:pPr>
              <w:pStyle w:val="style0"/>
              <w:ind w:hanging="0" w:left="0" w:right="-416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М.Н. Башкатова</w:t>
            </w:r>
          </w:p>
          <w:p>
            <w:pPr>
              <w:pStyle w:val="style0"/>
              <w:ind w:hanging="0" w:left="0" w:right="-416"/>
            </w:pPr>
            <w:r>
              <w:rPr/>
            </w:r>
          </w:p>
          <w:p>
            <w:pPr>
              <w:pStyle w:val="style0"/>
              <w:ind w:hanging="0" w:left="0" w:right="-416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И.В. Ситникова</w:t>
            </w:r>
          </w:p>
        </w:tc>
      </w:tr>
    </w:tbl>
    <w:p>
      <w:pPr>
        <w:pStyle w:val="style42"/>
        <w:widowControl/>
        <w:jc w:val="both"/>
      </w:pPr>
      <w:r>
        <w:rPr/>
      </w:r>
    </w:p>
    <w:sectPr>
      <w:type w:val="nextPage"/>
      <w:pgSz w:h="16838" w:w="11906"/>
      <w:pgMar w:bottom="851" w:footer="0" w:gutter="0" w:header="0" w:left="1335" w:right="1335" w:top="1012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Font Style17"/>
    <w:basedOn w:val="style15"/>
    <w:next w:val="style16"/>
    <w:rPr>
      <w:rFonts w:ascii="Times New Roman" w:cs="Times New Roman" w:hAnsi="Times New Roman"/>
      <w:b/>
      <w:bCs/>
      <w:sz w:val="24"/>
      <w:szCs w:val="24"/>
    </w:rPr>
  </w:style>
  <w:style w:styleId="style17" w:type="character">
    <w:name w:val="Font Style18"/>
    <w:basedOn w:val="style15"/>
    <w:next w:val="style17"/>
    <w:rPr>
      <w:rFonts w:ascii="Times New Roman" w:cs="Times New Roman" w:hAnsi="Times New Roman"/>
      <w:b/>
      <w:bCs/>
      <w:sz w:val="18"/>
      <w:szCs w:val="18"/>
    </w:rPr>
  </w:style>
  <w:style w:styleId="style18" w:type="character">
    <w:name w:val="Font Style20"/>
    <w:basedOn w:val="style15"/>
    <w:next w:val="style18"/>
    <w:rPr>
      <w:rFonts w:ascii="Times New Roman" w:cs="Times New Roman" w:hAnsi="Times New Roman"/>
      <w:sz w:val="18"/>
      <w:szCs w:val="18"/>
    </w:rPr>
  </w:style>
  <w:style w:styleId="style19" w:type="character">
    <w:name w:val="Название Знак"/>
    <w:basedOn w:val="style15"/>
    <w:next w:val="style19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0" w:type="character">
    <w:name w:val="Font Style13"/>
    <w:basedOn w:val="style15"/>
    <w:next w:val="style20"/>
    <w:rPr>
      <w:rFonts w:ascii="Times New Roman" w:cs="Times New Roman" w:hAnsi="Times New Roman"/>
      <w:sz w:val="26"/>
      <w:szCs w:val="26"/>
    </w:rPr>
  </w:style>
  <w:style w:styleId="style21" w:type="character">
    <w:name w:val="Основной текст с отступом Знак"/>
    <w:basedOn w:val="style15"/>
    <w:next w:val="style21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2" w:type="character">
    <w:name w:val="Основной текст с отступом 2 Знак"/>
    <w:basedOn w:val="style15"/>
    <w:next w:val="style22"/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character">
    <w:name w:val="ConsPlusNormal Знак"/>
    <w:next w:val="style23"/>
    <w:rPr>
      <w:rFonts w:ascii="Arial" w:cs="Arial" w:eastAsia="Times New Roman" w:hAnsi="Arial"/>
      <w:sz w:val="20"/>
      <w:szCs w:val="20"/>
      <w:lang w:eastAsia="ru-RU"/>
    </w:rPr>
  </w:style>
  <w:style w:styleId="style24" w:type="character">
    <w:name w:val="Выделение"/>
    <w:next w:val="style24"/>
    <w:rPr>
      <w:i/>
      <w:iCs/>
    </w:rPr>
  </w:style>
  <w:style w:styleId="style25" w:type="character">
    <w:name w:val="rs_err_hl1"/>
    <w:basedOn w:val="style15"/>
    <w:next w:val="style25"/>
    <w:rPr/>
  </w:style>
  <w:style w:styleId="style26" w:type="character">
    <w:name w:val="Интернет-ссылка"/>
    <w:basedOn w:val="style15"/>
    <w:next w:val="style26"/>
    <w:rPr>
      <w:color w:val="0000FF"/>
      <w:u w:val="single"/>
      <w:lang w:bidi="zxx-" w:eastAsia="zxx-" w:val="zxx-"/>
    </w:rPr>
  </w:style>
  <w:style w:styleId="style27" w:type="character">
    <w:name w:val="Без интервала Знак"/>
    <w:next w:val="style27"/>
    <w:rPr>
      <w:rFonts w:ascii="Times New Roman" w:cs="Times New Roman" w:eastAsia="Times New Roman" w:hAnsi="Times New Roman"/>
      <w:sz w:val="28"/>
      <w:szCs w:val="28"/>
      <w:lang w:eastAsia="ru-RU"/>
    </w:rPr>
  </w:style>
  <w:style w:styleId="style28" w:type="character">
    <w:name w:val="Выделение жирным"/>
    <w:basedOn w:val="style15"/>
    <w:next w:val="style28"/>
    <w:rPr>
      <w:b/>
      <w:bCs/>
    </w:rPr>
  </w:style>
  <w:style w:styleId="style29" w:type="character">
    <w:name w:val="Обычный (веб) Знак1"/>
    <w:next w:val="style29"/>
    <w:rPr>
      <w:rFonts w:ascii="Times New Roman" w:cs="Times New Roman" w:eastAsia="Times New Roman" w:hAnsi="Times New Roman"/>
      <w:sz w:val="24"/>
      <w:szCs w:val="24"/>
    </w:rPr>
  </w:style>
  <w:style w:styleId="style30" w:type="character">
    <w:name w:val="CITE"/>
    <w:next w:val="style30"/>
    <w:rPr>
      <w:i/>
    </w:rPr>
  </w:style>
  <w:style w:styleId="style31" w:type="character">
    <w:name w:val="CODE"/>
    <w:next w:val="style31"/>
    <w:rPr>
      <w:rFonts w:ascii="Courier New" w:hAnsi="Courier New"/>
      <w:sz w:val="20"/>
    </w:rPr>
  </w:style>
  <w:style w:styleId="style32" w:type="character">
    <w:name w:val="Keyboard"/>
    <w:next w:val="style32"/>
    <w:rPr>
      <w:rFonts w:ascii="Courier New" w:hAnsi="Courier New"/>
      <w:b/>
      <w:sz w:val="20"/>
    </w:rPr>
  </w:style>
  <w:style w:styleId="style33" w:type="character">
    <w:name w:val="Sample"/>
    <w:next w:val="style33"/>
    <w:rPr>
      <w:rFonts w:ascii="Courier New" w:hAnsi="Courier New"/>
    </w:rPr>
  </w:style>
  <w:style w:styleId="style34" w:type="character">
    <w:name w:val="Typewriter"/>
    <w:next w:val="style34"/>
    <w:rPr>
      <w:rFonts w:ascii="Courier New" w:hAnsi="Courier New"/>
      <w:sz w:val="20"/>
    </w:rPr>
  </w:style>
  <w:style w:styleId="style35" w:type="character">
    <w:name w:val="HTML Markup"/>
    <w:next w:val="style35"/>
    <w:rPr>
      <w:vanish/>
      <w:color w:val="FF0000"/>
    </w:rPr>
  </w:style>
  <w:style w:styleId="style36" w:type="character">
    <w:name w:val="Comment"/>
    <w:next w:val="style36"/>
    <w:rPr>
      <w:vanish/>
    </w:rPr>
  </w:style>
  <w:style w:styleId="style37" w:type="paragraph">
    <w:name w:val="Заголовок"/>
    <w:basedOn w:val="style0"/>
    <w:next w:val="style38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38" w:type="paragraph">
    <w:name w:val="Основной текст"/>
    <w:basedOn w:val="style0"/>
    <w:next w:val="style38"/>
    <w:pPr>
      <w:spacing w:after="140" w:before="0" w:line="276" w:lineRule="auto"/>
      <w:contextualSpacing w:val="false"/>
    </w:pPr>
    <w:rPr/>
  </w:style>
  <w:style w:styleId="style39" w:type="paragraph">
    <w:name w:val="Список"/>
    <w:basedOn w:val="style38"/>
    <w:next w:val="style39"/>
    <w:pPr/>
    <w:rPr>
      <w:rFonts w:cs="Arial"/>
    </w:rPr>
  </w:style>
  <w:style w:styleId="style40" w:type="paragraph">
    <w:name w:val="Название"/>
    <w:basedOn w:val="style0"/>
    <w:next w:val="style40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41" w:type="paragraph">
    <w:name w:val="Указатель"/>
    <w:basedOn w:val="style0"/>
    <w:next w:val="style41"/>
    <w:pPr>
      <w:suppressLineNumbers/>
    </w:pPr>
    <w:rPr>
      <w:rFonts w:cs="Arial"/>
    </w:rPr>
  </w:style>
  <w:style w:styleId="style42" w:type="paragraph">
    <w:name w:val="Style4"/>
    <w:basedOn w:val="style0"/>
    <w:next w:val="style42"/>
    <w:pPr/>
    <w:rPr/>
  </w:style>
  <w:style w:styleId="style43" w:type="paragraph">
    <w:name w:val="Style5"/>
    <w:basedOn w:val="style0"/>
    <w:next w:val="style43"/>
    <w:pPr>
      <w:spacing w:line="300" w:lineRule="exact"/>
      <w:jc w:val="center"/>
    </w:pPr>
    <w:rPr/>
  </w:style>
  <w:style w:styleId="style44" w:type="paragraph">
    <w:name w:val="Style6"/>
    <w:basedOn w:val="style0"/>
    <w:next w:val="style44"/>
    <w:pPr/>
    <w:rPr/>
  </w:style>
  <w:style w:styleId="style45" w:type="paragraph">
    <w:name w:val="Style7"/>
    <w:basedOn w:val="style0"/>
    <w:next w:val="style45"/>
    <w:pPr>
      <w:spacing w:line="230" w:lineRule="exact"/>
      <w:jc w:val="center"/>
    </w:pPr>
    <w:rPr/>
  </w:style>
  <w:style w:styleId="style46" w:type="paragraph">
    <w:name w:val="Style8"/>
    <w:basedOn w:val="style0"/>
    <w:next w:val="style46"/>
    <w:pPr>
      <w:spacing w:line="298" w:lineRule="exact"/>
      <w:ind w:firstLine="168" w:left="0" w:right="0"/>
      <w:jc w:val="both"/>
    </w:pPr>
    <w:rPr/>
  </w:style>
  <w:style w:styleId="style47" w:type="paragraph">
    <w:name w:val="Style9"/>
    <w:basedOn w:val="style0"/>
    <w:next w:val="style47"/>
    <w:pPr/>
    <w:rPr/>
  </w:style>
  <w:style w:styleId="style48" w:type="paragraph">
    <w:name w:val="Заглавие"/>
    <w:basedOn w:val="style0"/>
    <w:next w:val="style48"/>
    <w:pPr>
      <w:widowControl/>
      <w:spacing w:after="28" w:before="28"/>
      <w:contextualSpacing w:val="false"/>
    </w:pPr>
    <w:rPr>
      <w:color w:val="000000"/>
    </w:rPr>
  </w:style>
  <w:style w:styleId="style49" w:type="paragraph">
    <w:name w:val="Основной текст с отступом"/>
    <w:basedOn w:val="style0"/>
    <w:next w:val="style49"/>
    <w:pPr>
      <w:widowControl/>
      <w:spacing w:after="28" w:before="28"/>
      <w:contextualSpacing w:val="false"/>
    </w:pPr>
    <w:rPr>
      <w:color w:val="000000"/>
    </w:rPr>
  </w:style>
  <w:style w:styleId="style50" w:type="paragraph">
    <w:name w:val="Body Text Indent 2"/>
    <w:basedOn w:val="style0"/>
    <w:next w:val="style50"/>
    <w:pPr>
      <w:spacing w:after="120" w:before="0" w:line="480" w:lineRule="auto"/>
      <w:ind w:hanging="0" w:left="283" w:right="0"/>
      <w:contextualSpacing w:val="false"/>
    </w:pPr>
    <w:rPr/>
  </w:style>
  <w:style w:styleId="style51" w:type="paragraph">
    <w:name w:val="ConsPlusNormal"/>
    <w:next w:val="style51"/>
    <w:pPr>
      <w:widowControl w:val="false"/>
      <w:suppressAutoHyphens w:val="true"/>
      <w:spacing w:after="0" w:before="0" w:line="100" w:lineRule="atLeast"/>
      <w:ind w:firstLine="720" w:left="0" w:right="0"/>
      <w:contextualSpacing w:val="false"/>
      <w:jc w:val="left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52" w:type="paragraph">
    <w:name w:val="No Spacing"/>
    <w:next w:val="style52"/>
    <w:pPr>
      <w:widowControl/>
      <w:suppressAutoHyphens w:val="true"/>
      <w:spacing w:after="0" w:before="0" w:line="100" w:lineRule="atLeast"/>
      <w:ind w:firstLine="567" w:left="0" w:right="0"/>
      <w:contextualSpacing w:val="false"/>
      <w:jc w:val="both"/>
    </w:pPr>
    <w:rPr>
      <w:rFonts w:ascii="Times New Roman" w:cs="Times New Roman" w:eastAsia="Times New Roman" w:hAnsi="Times New Roman"/>
      <w:color w:val="00000A"/>
      <w:sz w:val="28"/>
      <w:szCs w:val="28"/>
      <w:lang w:bidi="ar-SA" w:eastAsia="ru-RU" w:val="ru-RU"/>
    </w:rPr>
  </w:style>
  <w:style w:styleId="style53" w:type="paragraph">
    <w:name w:val="Обычный2"/>
    <w:next w:val="style53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54" w:type="paragraph">
    <w:name w:val="Пункт"/>
    <w:basedOn w:val="style0"/>
    <w:next w:val="style54"/>
    <w:pPr>
      <w:widowControl/>
      <w:tabs>
        <w:tab w:leader="none" w:pos="6192" w:val="left"/>
      </w:tabs>
      <w:ind w:hanging="504" w:left="1404" w:right="0"/>
      <w:jc w:val="both"/>
    </w:pPr>
    <w:rPr/>
  </w:style>
  <w:style w:styleId="style55" w:type="paragraph">
    <w:name w:val="Normal (Web)"/>
    <w:basedOn w:val="style0"/>
    <w:next w:val="style55"/>
    <w:pPr>
      <w:widowControl/>
      <w:spacing w:after="119" w:before="28"/>
      <w:contextualSpacing w:val="false"/>
    </w:pPr>
    <w:rPr/>
  </w:style>
  <w:style w:styleId="style56" w:type="paragraph">
    <w:name w:val="Содержимое таблицы"/>
    <w:basedOn w:val="style0"/>
    <w:next w:val="style56"/>
    <w:pPr>
      <w:suppressLineNumbers/>
      <w:suppressAutoHyphens w:val="true"/>
    </w:pPr>
    <w:rPr>
      <w:rFonts w:cs="Lohit Hindi" w:eastAsia="Droid Sans Fallback"/>
      <w:sz w:val="28"/>
      <w:lang w:bidi="hi-IN" w:eastAsia="zh-CN"/>
    </w:rPr>
  </w:style>
  <w:style w:styleId="style57" w:type="paragraph">
    <w:name w:val="Обычный"/>
    <w:next w:val="style57"/>
    <w:pPr>
      <w:widowControl/>
      <w:suppressAutoHyphens w:val="true"/>
      <w:spacing w:after="100" w:before="100" w:line="276" w:lineRule="auto"/>
      <w:contextualSpacing w:val="false"/>
      <w:jc w:val="left"/>
    </w:pPr>
    <w:rPr>
      <w:rFonts w:ascii="Times New Roman" w:cs="Courier New" w:eastAsia="Arial" w:hAnsi="Times New Roman"/>
      <w:color w:val="00000A"/>
      <w:sz w:val="24"/>
      <w:szCs w:val="24"/>
      <w:lang w:bidi="ar-SA" w:eastAsia="en-US" w:val="ru-RU"/>
    </w:rPr>
  </w:style>
  <w:style w:styleId="style58" w:type="paragraph">
    <w:name w:val="Definition Term"/>
    <w:basedOn w:val="style57"/>
    <w:next w:val="style58"/>
    <w:pPr/>
    <w:rPr/>
  </w:style>
  <w:style w:styleId="style59" w:type="paragraph">
    <w:name w:val="Definition List"/>
    <w:basedOn w:val="style57"/>
    <w:next w:val="style59"/>
    <w:pPr>
      <w:ind w:hanging="0" w:left="360" w:right="0"/>
    </w:pPr>
    <w:rPr/>
  </w:style>
  <w:style w:styleId="style60" w:type="paragraph">
    <w:name w:val="H1"/>
    <w:basedOn w:val="style57"/>
    <w:next w:val="style60"/>
    <w:pPr>
      <w:keepNext/>
      <w:spacing w:after="100" w:before="100"/>
      <w:contextualSpacing w:val="false"/>
    </w:pPr>
    <w:rPr>
      <w:b/>
      <w:sz w:val="48"/>
    </w:rPr>
  </w:style>
  <w:style w:styleId="style61" w:type="paragraph">
    <w:name w:val="H2"/>
    <w:basedOn w:val="style57"/>
    <w:next w:val="style61"/>
    <w:pPr>
      <w:keepNext/>
      <w:spacing w:after="100" w:before="100"/>
      <w:contextualSpacing w:val="false"/>
    </w:pPr>
    <w:rPr>
      <w:b/>
      <w:sz w:val="36"/>
    </w:rPr>
  </w:style>
  <w:style w:styleId="style62" w:type="paragraph">
    <w:name w:val="H3"/>
    <w:basedOn w:val="style57"/>
    <w:next w:val="style62"/>
    <w:pPr>
      <w:keepNext/>
      <w:spacing w:after="100" w:before="100"/>
      <w:contextualSpacing w:val="false"/>
    </w:pPr>
    <w:rPr>
      <w:b/>
      <w:sz w:val="28"/>
    </w:rPr>
  </w:style>
  <w:style w:styleId="style63" w:type="paragraph">
    <w:name w:val="H4"/>
    <w:basedOn w:val="style57"/>
    <w:next w:val="style63"/>
    <w:pPr>
      <w:keepNext/>
      <w:spacing w:after="100" w:before="100"/>
      <w:contextualSpacing w:val="false"/>
    </w:pPr>
    <w:rPr>
      <w:b/>
      <w:sz w:val="24"/>
    </w:rPr>
  </w:style>
  <w:style w:styleId="style64" w:type="paragraph">
    <w:name w:val="H5"/>
    <w:basedOn w:val="style57"/>
    <w:next w:val="style64"/>
    <w:pPr>
      <w:keepNext/>
      <w:spacing w:after="100" w:before="100"/>
      <w:contextualSpacing w:val="false"/>
    </w:pPr>
    <w:rPr>
      <w:b/>
      <w:sz w:val="20"/>
    </w:rPr>
  </w:style>
  <w:style w:styleId="style65" w:type="paragraph">
    <w:name w:val="H6"/>
    <w:basedOn w:val="style57"/>
    <w:next w:val="style65"/>
    <w:pPr>
      <w:keepNext/>
      <w:spacing w:after="100" w:before="100"/>
      <w:contextualSpacing w:val="false"/>
    </w:pPr>
    <w:rPr>
      <w:b/>
      <w:sz w:val="16"/>
    </w:rPr>
  </w:style>
  <w:style w:styleId="style66" w:type="paragraph">
    <w:name w:val="Address"/>
    <w:basedOn w:val="style57"/>
    <w:next w:val="style66"/>
    <w:pPr/>
    <w:rPr>
      <w:i/>
    </w:rPr>
  </w:style>
  <w:style w:styleId="style67" w:type="paragraph">
    <w:name w:val="Blockquote"/>
    <w:basedOn w:val="style57"/>
    <w:next w:val="style67"/>
    <w:pPr>
      <w:spacing w:after="100" w:before="100"/>
      <w:ind w:hanging="0" w:left="360" w:right="360"/>
      <w:contextualSpacing w:val="false"/>
    </w:pPr>
    <w:rPr/>
  </w:style>
  <w:style w:styleId="style68" w:type="paragraph">
    <w:name w:val="Preformatted"/>
    <w:basedOn w:val="style57"/>
    <w:next w:val="style68"/>
    <w:pPr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spacing w:after="0" w:before="0"/>
      <w:contextualSpacing w:val="false"/>
    </w:pPr>
    <w:rPr>
      <w:rFonts w:ascii="Courier New" w:hAnsi="Courier New"/>
      <w:sz w:val="20"/>
    </w:rPr>
  </w:style>
  <w:style w:styleId="style69" w:type="paragraph">
    <w:name w:val="z-Bottom of Form"/>
    <w:next w:val="style69"/>
    <w:pPr>
      <w:widowControl/>
      <w:pBdr>
        <w:top w:color="000001" w:space="0" w:sz="2" w:val="double"/>
        <w:left w:val="none"/>
        <w:bottom w:val="none"/>
        <w:insideH w:val="non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0" w:type="paragraph">
    <w:name w:val="z-Top of Form"/>
    <w:next w:val="style70"/>
    <w:pPr>
      <w:widowControl/>
      <w:pBdr>
        <w:top w:val="none"/>
        <w:left w:val="none"/>
        <w:bottom w:color="000001" w:space="0" w:sz="2" w:val="double"/>
        <w:insideH w:color="000001" w:space="0" w:sz="2" w:val="doubl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1" w:type="paragraph">
    <w:name w:val="Заголовок таблицы"/>
    <w:basedOn w:val="style56"/>
    <w:next w:val="style71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etp_front/organisation/view/69D9EB61-7E97-417A-B836-0A8880C1578E?procedure=27027&amp;backurl=L3Byb2NlZHVyZS9wcm90b2NvbC9lZGl0P3Byb2NlZHVyZUlkPTI3MDI3JnR5cGU9RWxlY3Ryb25pY0F1Y3Rpb25SZXF1ZXN0RmluYWxQcm90b2NvbCZiYWNrdXJsPWFIUjBjSE02THk5bmVpNXNiM1F0YjI1c2FXNWxMbkoxTDNCeWIyTmxaSFZ5WlM5allYUmhiRzluTDNCeWIyTmxaSFZ5WlhNdmNHVnljMjl1WVd3dmNtVnpkV3gwUDNCaFoyVTlNZz09" TargetMode="External"/><Relationship Id="rId3" Type="http://schemas.openxmlformats.org/officeDocument/2006/relationships/hyperlink" Target="https://gz.lot-online.ru/etp_front/organisation/view/69D9EB61-7E97-417A-B836-0A8880C1578E?procedure=27027&amp;backurl=L3Byb2NlZHVyZS9wcm90b2NvbC9lZGl0P3Byb2NlZHVyZUlkPTI3MDI3JnR5cGU9RWxlY3Ryb25pY0F1Y3Rpb25SZXF1ZXN0RmluYWxQcm90b2NvbCZiYWNrdXJsPWFIUjBjSE02THk5bmVpNXNiM1F0YjI1c2FXNWxMbkoxTDNCeWIyTmxaSFZ5WlM5allYUmhiRzluTDNCeWIyTmxaSFZ5WlhNdmNHVnljMjl1WVd3dmNtVnpkV3gwUDNCaFoyVTlNZz0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1359</TotalTime>
  <Application>LibreOffice/6.4.3.2$Windows_x86 LibreOffice_project/747b5d0ebf89f41c860ec2a39efd7cb15b54f2d8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2014-02-17T12:21:00.00Z</dcterms:created>
  <dc:creator>ZAK16</dc:creator>
  <dc:language>ru</dc:language>
  <cp:lastPrinted>2019-10-24T14:50:00.00Z</cp:lastPrinted>
  <dcterms:modified xsi:type="dcterms:W3CDTF">2020-06-26T12:22:09.00Z</dcterms:modified>
  <cp:revision>329</cp:revision>
</cp:coreProperties>
</file>