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42"/>
        <w:widowControl/>
        <w:jc w:val="center"/>
      </w:pPr>
      <w:r>
        <w:rPr>
          <w:rStyle w:val="style16"/>
          <w:sz w:val="20"/>
          <w:szCs w:val="20"/>
        </w:rPr>
        <w:t>ПРОТОКОЛ № 03.5-3/2214/423</w:t>
      </w:r>
    </w:p>
    <w:p>
      <w:pPr>
        <w:pStyle w:val="style0"/>
        <w:jc w:val="center"/>
      </w:pPr>
      <w:r>
        <w:rPr>
          <w:rStyle w:val="style16"/>
          <w:rFonts w:cs="Times New Roman" w:eastAsia="Times New Roman"/>
          <w:b/>
          <w:bCs/>
          <w:sz w:val="20"/>
          <w:szCs w:val="20"/>
          <w:lang w:eastAsia="ru-RU"/>
        </w:rPr>
        <w:t>рассмотрения единственной заявки</w:t>
      </w:r>
      <w:r>
        <w:rPr>
          <w:rStyle w:val="style16"/>
          <w:sz w:val="20"/>
          <w:szCs w:val="20"/>
        </w:rPr>
        <w:t xml:space="preserve">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муниципального контракта с 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rStyle w:val="style16"/>
          <w:rFonts w:eastAsia="Times New Roman"/>
          <w:color w:val="000000"/>
          <w:sz w:val="20"/>
          <w:szCs w:val="20"/>
          <w:lang w:bidi="ar-SA" w:eastAsia="ru-RU" w:val="ru-RU"/>
        </w:rPr>
        <w:t xml:space="preserve">Администрацией города Обояни на выполнение работ по сохранению объектов культурного наследия: выполнение работ по восстановлению (нанесение новых имен) воинских захоронений «Братская могила воинов Советской Армии, погибших в феврале 1943 года. Захоронено  318 человек, установлено фамилий на 129. Скульптурная группа установлена в 1966 году», по адресу: Курская область, Обоянский район, город Обоянь (парк Юных пионеров) </w:t>
      </w:r>
      <w:r>
        <w:rPr>
          <w:rStyle w:val="style16"/>
          <w:rFonts w:eastAsia="Times New Roman"/>
          <w:b/>
          <w:bCs/>
          <w:color w:val="000000"/>
          <w:sz w:val="20"/>
          <w:szCs w:val="20"/>
          <w:lang w:bidi="ar-SA" w:eastAsia="ru-RU" w:val="ru-RU"/>
        </w:rPr>
        <w:t>(Регистрационный номер - 09-05/20170 )</w:t>
      </w:r>
      <w:r>
        <w:rPr>
          <w:rFonts w:cs="Times New Roman" w:eastAsia="Times New Roman"/>
          <w:b/>
          <w:sz w:val="20"/>
          <w:szCs w:val="20"/>
          <w:lang w:eastAsia="ru-RU"/>
        </w:rPr>
        <w:t xml:space="preserve">                            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sz w:val="20"/>
          <w:szCs w:val="20"/>
        </w:rPr>
        <w:t xml:space="preserve">                                             </w:t>
      </w:r>
      <w:r>
        <w:rPr>
          <w:b/>
          <w:i w:val="false"/>
          <w:iCs w:val="false"/>
          <w:sz w:val="20"/>
          <w:szCs w:val="20"/>
        </w:rPr>
        <w:t xml:space="preserve">  </w:t>
      </w:r>
      <w:r>
        <w:rPr>
          <w:b/>
          <w:i w:val="false"/>
          <w:iCs w:val="false"/>
          <w:sz w:val="20"/>
          <w:szCs w:val="20"/>
        </w:rPr>
        <w:t>Идентификац</w:t>
      </w:r>
      <w:r>
        <w:rPr>
          <w:rFonts w:cs="Times New Roman" w:eastAsia="Times New Roman"/>
          <w:b/>
          <w:bCs/>
          <w:i w:val="false"/>
          <w:iCs w:val="false"/>
          <w:color w:val="000000"/>
          <w:sz w:val="20"/>
          <w:szCs w:val="20"/>
          <w:lang w:eastAsia="ru-RU" w:val="ru-RU"/>
        </w:rPr>
        <w:t>ионный ко</w:t>
      </w:r>
      <w:r>
        <w:rPr>
          <w:b/>
          <w:i w:val="false"/>
          <w:iCs w:val="false"/>
          <w:sz w:val="20"/>
          <w:szCs w:val="20"/>
        </w:rPr>
        <w:t>д закупки: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>
          <w:b/>
          <w:i w:val="false"/>
          <w:iCs w:val="false"/>
          <w:sz w:val="20"/>
          <w:szCs w:val="20"/>
        </w:rPr>
        <w:t xml:space="preserve">                                           </w:t>
      </w:r>
      <w:r>
        <w:rPr>
          <w:b w:val="false"/>
          <w:bCs w:val="false"/>
          <w:i w:val="false"/>
          <w:iCs w:val="false"/>
          <w:color w:val="000000"/>
          <w:sz w:val="20"/>
          <w:szCs w:val="20"/>
          <w:lang w:eastAsia="ru-RU" w:val="ru-RU"/>
        </w:rPr>
        <w:t>203461600216146160100100490024399244</w:t>
      </w:r>
    </w:p>
    <w:p>
      <w:pPr>
        <w:pStyle w:val="style0"/>
        <w:tabs>
          <w:tab w:leader="none" w:pos="-1620" w:val="left"/>
        </w:tabs>
      </w:pPr>
      <w:r>
        <w:rPr>
          <w:sz w:val="20"/>
          <w:szCs w:val="20"/>
        </w:rPr>
        <w:t xml:space="preserve">г. Курск, ул. </w:t>
      </w:r>
      <w:r>
        <w:rPr>
          <w:rFonts w:cs="Times New Roman" w:eastAsia="Times New Roman"/>
          <w:sz w:val="20"/>
          <w:szCs w:val="20"/>
          <w:lang w:eastAsia="ru-RU"/>
        </w:rPr>
        <w:t>Красный Октябрь, 21</w:t>
      </w:r>
      <w:r>
        <w:rPr>
          <w:sz w:val="20"/>
          <w:szCs w:val="20"/>
        </w:rPr>
        <w:t xml:space="preserve">                                                                                     «12» </w:t>
      </w:r>
      <w:r>
        <w:rPr>
          <w:rFonts w:cs="Times New Roman" w:eastAsia="Times New Roman"/>
          <w:sz w:val="20"/>
          <w:szCs w:val="20"/>
          <w:lang w:eastAsia="ru-RU"/>
        </w:rPr>
        <w:t>октября</w:t>
      </w:r>
      <w:r>
        <w:rPr>
          <w:sz w:val="20"/>
          <w:szCs w:val="20"/>
        </w:rPr>
        <w:t xml:space="preserve"> 2020 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Полторацкий Алексей Николаевич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Сидорова </w:t>
            </w:r>
            <w:bookmarkStart w:id="0" w:name="__DdeLink__201_100677040"/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Светлана</w:t>
            </w:r>
            <w:bookmarkEnd w:id="0"/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 xml:space="preserve"> Владимировна</w:t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ru-RU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  <w:p>
            <w:pPr>
              <w:pStyle w:val="style0"/>
              <w:jc w:val="both"/>
            </w:pPr>
            <w:r>
              <w:rPr/>
            </w:r>
          </w:p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left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 -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Махова Наталья Анатольевна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Начальник отдела по управлению муниципальным имуществом и земельными правоотношениями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Шапилов Евгений Евгеньевич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Начальник отдела строительства, архитектуры и ЖКХ     - член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Локтионов </w:t>
            </w:r>
            <w:bookmarkStart w:id="1" w:name="__DdeLink__194_1273037846"/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Александ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р</w:t>
            </w:r>
            <w:bookmarkEnd w:id="1"/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 xml:space="preserve"> Александрович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Глава города Обояни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ru-RU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sz w:val="20"/>
          <w:szCs w:val="20"/>
          <w:lang w:eastAsia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ind w:hanging="0" w:left="0" w:right="0"/>
        <w:jc w:val="left"/>
      </w:pPr>
      <w:r>
        <w:rPr>
          <w:rStyle w:val="style16"/>
          <w:rFonts w:eastAsia="Times New Roman"/>
          <w:i w:val="false"/>
          <w:iCs w:val="false"/>
          <w:color w:val="000000"/>
          <w:sz w:val="20"/>
          <w:szCs w:val="20"/>
          <w:lang w:bidi="ar-SA" w:eastAsia="ru-RU" w:val="ru-RU"/>
        </w:rPr>
        <w:t>Выполнение работ по сохранению объектов культурного наследия: выполнение работ по восстановлению (нанесение новых имен) воинских захоронений «Братская могила воинов Советской Армии, погибших в феврале 1943 года. Захоронено  318 человек, установлено фамилий на 129. Скульптурная группа установлена в 1966 году», по адресу: Курская область, Обоянский район, город Обоянь (парк Юных пионеров)</w:t>
      </w:r>
    </w:p>
    <w:p>
      <w:pPr>
        <w:pStyle w:val="style0"/>
        <w:keepNext/>
        <w:keepLines/>
        <w:suppressLineNumbers/>
        <w:suppressAutoHyphens w:val="true"/>
        <w:jc w:val="both"/>
      </w:pPr>
      <w:r>
        <w:rPr/>
      </w:r>
    </w:p>
    <w:p>
      <w:pPr>
        <w:pStyle w:val="style0"/>
        <w:keepNext/>
        <w:keepLines/>
        <w:suppressLineNumbers/>
        <w:suppressAutoHyphens w:val="true"/>
      </w:pPr>
      <w:r>
        <w:rPr>
          <w:color w:val="000000"/>
          <w:sz w:val="20"/>
          <w:szCs w:val="20"/>
        </w:rPr>
        <w:t xml:space="preserve">Начальная максимальная цена контракта:  </w:t>
      </w:r>
      <w:r>
        <w:rPr>
          <w:rFonts w:cs="Times New Roman" w:eastAsia="Times New Roman"/>
          <w:b w:val="false"/>
          <w:bCs w:val="false"/>
          <w:color w:val="00000A"/>
          <w:sz w:val="20"/>
          <w:szCs w:val="20"/>
          <w:shd w:fill="FFFFFF" w:val="clear"/>
          <w:lang w:bidi="ar-SA" w:eastAsia="ru-RU" w:val="ru-RU"/>
        </w:rPr>
        <w:t>248 178,00 (двести сорок восемь тысяч сто семьдесят восемь руб. 00 коп.)</w:t>
      </w:r>
    </w:p>
    <w:p>
      <w:pPr>
        <w:pStyle w:val="style0"/>
        <w:suppressLineNumbers/>
        <w:suppressAutoHyphens w:val="true"/>
      </w:pPr>
      <w:r>
        <w:rPr/>
      </w:r>
    </w:p>
    <w:p>
      <w:pPr>
        <w:pStyle w:val="style0"/>
        <w:suppressLineNumbers/>
        <w:suppressAutoHyphens w:val="true"/>
        <w:jc w:val="both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Аукционная комиссия рассмотрела единственную заявку участника закупки и д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 w:val="ru-RU"/>
        </w:rPr>
        <w:t>окументы</w:t>
      </w:r>
      <w:r>
        <w:rPr>
          <w:b w:val="false"/>
          <w:bCs w:val="false"/>
          <w:color w:val="000000"/>
          <w:sz w:val="20"/>
          <w:szCs w:val="20"/>
          <w:lang w:eastAsia="ru-RU" w:val="ru-RU"/>
        </w:rPr>
        <w:t xml:space="preserve"> данной заявки на предмет соответствия требованиям Федерального закона от 05.04.2013 №44-ФЗ «О контрактной в сфере закупок товаров, работ, услуг для обеспечения государственных нужд» и документации в электронной форме.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767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2151"/>
        <w:gridCol w:w="4990"/>
      </w:tblGrid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Члены комиссии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 xml:space="preserve">№ </w:t>
            </w: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EA-59733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none"/>
                <w:lang w:bidi="ar-SA" w:eastAsia="ru-RU" w:val="ru-RU"/>
              </w:rPr>
              <w:t>ООО «СТРОЙРЕКОНСТРУКЦИЯ»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А.Н. Полторацкий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С.В. Сидорова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А.С. Костина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М.А. Ходосов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Н.А. Махова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 xml:space="preserve">Е.Е.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16"/>
                <w:szCs w:val="16"/>
                <w:lang w:bidi="ar-SA" w:eastAsia="ru-RU" w:val="ru-RU"/>
              </w:rPr>
              <w:t>Шапилов</w:t>
            </w:r>
          </w:p>
        </w:tc>
        <w:tc>
          <w:tcPr>
            <w:tcW w:type="dxa" w:w="4990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2151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u w:val="single"/>
                <w:lang w:bidi="ar-SA" w:eastAsia="ru-RU" w:val="ru-RU"/>
              </w:rPr>
              <w:t>А.А. Локтионов</w:t>
            </w:r>
          </w:p>
        </w:tc>
        <w:tc>
          <w:tcPr>
            <w:tcW w:type="dxa" w:w="499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A"/>
                <w:sz w:val="16"/>
                <w:szCs w:val="16"/>
                <w:lang w:bidi="ar-SA" w:eastAsia="ru-RU" w:val="ru-RU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Fonts w:cs="Times New Roman" w:eastAsia="Times New Roman"/>
          <w:sz w:val="20"/>
          <w:szCs w:val="20"/>
          <w:lang w:eastAsia="ru-RU"/>
        </w:rPr>
        <w:t xml:space="preserve">В связи с тем, что по окончанию срока подачи заявок на участие в аукционе в электронной форме подана только одна заявка, аукцион в электронной форме на право заключения муниципального контракта </w:t>
      </w:r>
      <w:r>
        <w:rPr>
          <w:rFonts w:cs="Times New Roman" w:eastAsia="Times New Roman"/>
          <w:b/>
          <w:bCs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  с </w:t>
      </w:r>
      <w:r>
        <w:rPr>
          <w:rStyle w:val="style16"/>
          <w:rFonts w:eastAsia="Times New Roman"/>
          <w:b w:val="false"/>
          <w:bCs w:val="false"/>
          <w:color w:val="000000"/>
          <w:sz w:val="20"/>
          <w:szCs w:val="20"/>
          <w:lang w:bidi="ar-SA" w:eastAsia="ru-RU" w:val="ru-RU"/>
        </w:rPr>
        <w:t>Администрацией города Обояни на выполнение работ по сохранению объектов культурного наследия: выполнение работ по восстановлению (нанесение новых имен) воинских захоронений «Братская могила воинов Советской Армии, погибших в феврале 1943 года. Захоронено  318 человек, установлено фамилий на 129. Скульптурная группа установлена в 1966 году», по адресу: Курская область, Обоянский район, город Обоянь (парк Юных пионеров)</w:t>
      </w:r>
      <w:r>
        <w:rPr>
          <w:rFonts w:cs="Times New Roman" w:eastAsia="Times New Roman"/>
          <w:b w:val="false"/>
          <w:bCs w:val="false"/>
          <w:color w:val="000000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 w:val="false"/>
          <w:bCs w:val="false"/>
          <w:sz w:val="20"/>
          <w:szCs w:val="20"/>
          <w:lang w:eastAsia="ru-RU"/>
        </w:rPr>
        <w:t xml:space="preserve"> </w:t>
      </w:r>
      <w:r>
        <w:rPr>
          <w:rFonts w:cs="Times New Roman" w:eastAsia="Times New Roman"/>
          <w:b/>
          <w:bCs/>
          <w:sz w:val="20"/>
          <w:szCs w:val="20"/>
          <w:lang w:eastAsia="ru-RU"/>
        </w:rPr>
        <w:t>признается несостоявшимся.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0"/>
        <w:ind w:firstLine="720" w:left="0" w:right="0"/>
        <w:jc w:val="both"/>
      </w:pPr>
      <w:r>
        <w:rPr/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77"/>
        <w:gridCol w:w="1872"/>
      </w:tblGrid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Председатель комиссии: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А. 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Заместитель председателя комиссии: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0" w:right="-416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С. 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Секретарь комиссии:</w:t>
            </w:r>
          </w:p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А. 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Члены аукционной комиссии:</w:t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М. А. Ходосов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Н. А. Махова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 xml:space="preserve">Е. Е. </w:t>
            </w:r>
            <w:r>
              <w:rPr>
                <w:rStyle w:val="style20"/>
                <w:rFonts w:eastAsia="Times New Roman"/>
                <w:i w:val="false"/>
                <w:iCs w:val="false"/>
                <w:color w:val="00000A"/>
                <w:sz w:val="20"/>
                <w:szCs w:val="20"/>
                <w:u w:val="none"/>
                <w:lang w:bidi="ar-SA" w:eastAsia="ru-RU" w:val="ru-RU"/>
              </w:rPr>
              <w:t>Шапилов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77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contextualSpacing w:val="false"/>
              <w:jc w:val="both"/>
            </w:pPr>
            <w:r>
              <w:rPr/>
            </w:r>
          </w:p>
        </w:tc>
        <w:tc>
          <w:tcPr>
            <w:tcW w:type="dxa" w:w="187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Style w:val="style20"/>
                <w:rFonts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А.А. Локтионов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9000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1348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2020-06-04T10:48:53.00Z</dcterms:modified>
  <cp:revision>325</cp:revision>
</cp:coreProperties>
</file>