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скоб для степлера и скрепок металлических"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14.10.20 14:05:39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скоб для степлера и скрепок металлических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202462901727846320100100270010000000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21 109,50 руб.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202"/>
        <w:gridCol w:w="1482"/>
        <w:gridCol w:w="186"/>
        <w:gridCol w:w="1625"/>
        <w:gridCol w:w="233"/>
        <w:gridCol w:w="1672"/>
        <w:gridCol w:w="4"/>
        <w:gridCol w:w="1741"/>
      </w:tblGrid>
      <w:tr>
        <w:trPr>
          <w:trHeight w:val="285" w:hRule="atLeast"/>
        </w:trPr>
        <w:tc>
          <w:tcPr>
            <w:tcW w:w="9977" w:type="dxa"/>
            <w:gridSpan w:val="9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9977" w:type="dxa"/>
            <w:gridSpan w:val="9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EA-59540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19 842,92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EA-59356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6 543,72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EA-59095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6 649,27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EA-59531</w:t>
            </w:r>
          </w:p>
        </w:tc>
        <w:tc>
          <w:tcPr>
            <w:tcW w:w="16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7 020,00 руб.</w:t>
            </w:r>
          </w:p>
        </w:tc>
        <w:tc>
          <w:tcPr>
            <w:tcW w:w="19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6 543,72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5</Pages>
  <Words>878</Words>
  <Characters>6527</Characters>
  <CharactersWithSpaces>7176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2020-10-14T14:36:21Z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