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F7E" w:rsidRPr="00D44F7E" w:rsidRDefault="00D44F7E" w:rsidP="00D44F7E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tab/>
      </w:r>
      <w:r w:rsidRPr="00D44F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0672200000220000043-32</w:t>
      </w:r>
    </w:p>
    <w:p w:rsidR="00D44F7E" w:rsidRPr="00D44F7E" w:rsidRDefault="00D44F7E" w:rsidP="00D44F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44F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рассмотрения единственной заявки на участие в электронном аукционе 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44578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.10.2020г.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77"/>
        <w:tblW w:w="9606" w:type="dxa"/>
        <w:tblLayout w:type="fixed"/>
        <w:tblLook w:val="01E0" w:firstRow="1" w:lastRow="1" w:firstColumn="1" w:lastColumn="1" w:noHBand="0" w:noVBand="0"/>
      </w:tblPr>
      <w:tblGrid>
        <w:gridCol w:w="2943"/>
        <w:gridCol w:w="6663"/>
      </w:tblGrid>
      <w:tr w:rsidR="00D44F7E" w:rsidRPr="00D44F7E" w:rsidTr="00A006C1">
        <w:trPr>
          <w:trHeight w:val="284"/>
        </w:trPr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Заказчик:</w:t>
            </w:r>
            <w:r w:rsidRPr="00D44F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Комитет по энергетике и инженерному обеспечению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(далее – Комитет) </w:t>
            </w:r>
          </w:p>
          <w:p w:rsidR="00D44F7E" w:rsidRPr="00D44F7E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D44F7E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191124, Санкт-Петербург, ул. Новгородская, д.20, литера А.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Организация, осуществляющая полномочия заказчика на осуществление закупок на основании соглашения в соответствии с частью 6 статьи 15 Закона: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унитарное предприятие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«Топливно-энергетический комплекс Санкт-Петербурга»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190000, Санкт-Петербург, улица Малая Морская, дом 12, лит.А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Источник финансирования закупки: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  <w:tr w:rsidR="00D44F7E" w:rsidRPr="00D44F7E" w:rsidTr="00A006C1">
        <w:trPr>
          <w:trHeight w:val="254"/>
        </w:trPr>
        <w:tc>
          <w:tcPr>
            <w:tcW w:w="2943" w:type="dxa"/>
            <w:vAlign w:val="center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Предмет контракта:</w:t>
            </w:r>
          </w:p>
        </w:tc>
        <w:tc>
          <w:tcPr>
            <w:tcW w:w="6663" w:type="dxa"/>
            <w:vAlign w:val="center"/>
          </w:tcPr>
          <w:p w:rsidR="00D44F7E" w:rsidRPr="00D44F7E" w:rsidRDefault="00D44F7E" w:rsidP="00D44F7E">
            <w:pPr>
              <w:spacing w:after="0" w:line="0" w:lineRule="atLeast"/>
              <w:ind w:right="34"/>
              <w:jc w:val="both"/>
              <w:rPr>
                <w:rFonts w:ascii="Roboto" w:eastAsia="Times New Roman" w:hAnsi="Roboto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44F7E">
              <w:rPr>
                <w:rFonts w:ascii="Roboto" w:eastAsia="Times New Roman" w:hAnsi="Roboto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Выполнение работ по реконструкции тепловых сетей в квартале 33А Шувалово-Озерки</w:t>
            </w:r>
          </w:p>
          <w:p w:rsidR="00D44F7E" w:rsidRPr="00D44F7E" w:rsidRDefault="00D44F7E" w:rsidP="00D44F7E">
            <w:pPr>
              <w:spacing w:after="0" w:line="0" w:lineRule="atLeast"/>
              <w:ind w:righ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 xml:space="preserve">Начальная </w:t>
            </w: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 xml:space="preserve">(максимальная) цена </w:t>
            </w: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контракта:</w:t>
            </w:r>
          </w:p>
        </w:tc>
        <w:tc>
          <w:tcPr>
            <w:tcW w:w="6663" w:type="dxa"/>
            <w:vAlign w:val="center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Roboto" w:eastAsia="Times New Roman" w:hAnsi="Roboto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33 308 763,60 </w:t>
            </w: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(Российский рубль)</w:t>
            </w:r>
          </w:p>
          <w:p w:rsidR="00D44F7E" w:rsidRPr="00D44F7E" w:rsidRDefault="00D44F7E" w:rsidP="00D44F7E">
            <w:pPr>
              <w:spacing w:after="0" w:line="0" w:lineRule="atLeast"/>
              <w:ind w:right="33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Извещение о проведении электронного аукциона: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о проведении электронного аукциона размещено </w:t>
            </w:r>
          </w:p>
          <w:p w:rsidR="00D44F7E" w:rsidRPr="00D44F7E" w:rsidRDefault="00D44F7E" w:rsidP="00D44F7E">
            <w:pPr>
              <w:spacing w:after="0" w:line="0" w:lineRule="atLeast"/>
              <w:ind w:righ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официальном сайте единой информационной системы в информационно-телекоммуникационной сети «Интернет» по адресу: www.zakupki.gov.ru и на электронной площадке в информационно-телекоммуникационной сети «Интернет» по адресу: https://gz.lot-online.ru/. </w:t>
            </w:r>
          </w:p>
          <w:p w:rsidR="00D44F7E" w:rsidRPr="00D44F7E" w:rsidRDefault="00D44F7E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Извещение № 0672200000220000043 от 05.10.2020г.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Идентификационный код закупки: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202783000102878380100100430014221000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Сведения о комиссии: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Единая комиссия по осуществлению закупок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ГУП «ТЭК СПб» </w:t>
            </w: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(Приказ № 99 от 20.02.2017 в ред. приказа № 610 от 07.09.2020 г.)</w:t>
            </w:r>
          </w:p>
        </w:tc>
      </w:tr>
    </w:tbl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5778"/>
        <w:gridCol w:w="4253"/>
      </w:tblGrid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</w:tc>
      </w:tr>
      <w:tr w:rsidR="00D44F7E" w:rsidRPr="00D44F7E" w:rsidTr="00A006C1">
        <w:tc>
          <w:tcPr>
            <w:tcW w:w="5778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</w:tc>
      </w:tr>
      <w:tr w:rsidR="00D44F7E" w:rsidRPr="00D44F7E" w:rsidTr="00A006C1">
        <w:tc>
          <w:tcPr>
            <w:tcW w:w="5778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О.А. Баянов 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Кворум соблюден.</w:t>
            </w:r>
          </w:p>
        </w:tc>
        <w:tc>
          <w:tcPr>
            <w:tcW w:w="4253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 окончания срока подачи заявок, 13 октября 2020 г. 10 часов 00 минут включительно, по времени сервера площадки: https://gz.lot-online.ru, указанного в извещении, была подана одна заявка ООО «</w:t>
      </w:r>
      <w:r w:rsidRPr="00D44F7E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Велес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» (ИНН 7816545298) на участие в аукционе, зарегистрированная оператором электронной площадки.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единственной заявки на участие в аукционе в электронной форме проводилась комиссией </w:t>
      </w:r>
      <w:r w:rsidR="005445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</w:t>
      </w:r>
      <w:r w:rsidRPr="00D44F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.10.2020 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D44F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14:00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190000, Санкт-Петербург, улица Малая Морская, дом 12, лит. А.  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была рассмотрена единственная заявка участника аукциона 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электронной форме ООО «</w:t>
      </w:r>
      <w:r w:rsidRPr="00D44F7E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Велес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» (ИНН 7816545298).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статьей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осуществлена проверка вторых частей заявок и документов на соответствие требованиям Закона, документации об электронном аукционе.</w:t>
      </w:r>
    </w:p>
    <w:p w:rsid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проверки представлены заявки на участие в электронном аукционе, а также документы, предусмотренные частью 11 статьи 24.1, частями 3.1, 5 статьи 66 Закона участников аукциона: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09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4"/>
        <w:gridCol w:w="2701"/>
        <w:gridCol w:w="1706"/>
        <w:gridCol w:w="1848"/>
        <w:gridCol w:w="1990"/>
      </w:tblGrid>
      <w:tr w:rsidR="00D44F7E" w:rsidRPr="00D44F7E" w:rsidTr="00A006C1">
        <w:trPr>
          <w:trHeight w:val="1070"/>
        </w:trPr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 заявки</w:t>
            </w:r>
          </w:p>
        </w:tc>
        <w:tc>
          <w:tcPr>
            <w:tcW w:w="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 электронного аукциона</w:t>
            </w:r>
          </w:p>
          <w:p w:rsidR="00D44F7E" w:rsidRPr="00D44F7E" w:rsidRDefault="00D44F7E" w:rsidP="00D44F7E">
            <w:pPr>
              <w:tabs>
                <w:tab w:val="left" w:pos="1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(сокращенное наименование, ИНН)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о соответствии (несоответствии) заявки требованиям, установленным  документацией об аукционе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решения</w:t>
            </w:r>
          </w:p>
        </w:tc>
        <w:tc>
          <w:tcPr>
            <w:tcW w:w="1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</w:t>
            </w:r>
          </w:p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голосования</w:t>
            </w:r>
          </w:p>
        </w:tc>
      </w:tr>
      <w:tr w:rsidR="00D44F7E" w:rsidRPr="00D44F7E" w:rsidTr="00A006C1">
        <w:trPr>
          <w:trHeight w:val="2303"/>
        </w:trPr>
        <w:tc>
          <w:tcPr>
            <w:tcW w:w="1564" w:type="dxa"/>
            <w:vAlign w:val="center"/>
          </w:tcPr>
          <w:p w:rsid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EA-59810</w:t>
            </w:r>
          </w:p>
          <w:p w:rsid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1" w:type="dxa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Pr="00D44F7E">
              <w:rPr>
                <w:rFonts w:ascii="Times New Roman" w:eastAsia="Times New Roman" w:hAnsi="Times New Roman" w:cs="Times New Roman" w:hint="eastAsia"/>
                <w:sz w:val="24"/>
                <w:szCs w:val="24"/>
                <w:lang w:eastAsia="ru-RU"/>
              </w:rPr>
              <w:t>Велес</w:t>
            </w: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 7816545298)</w:t>
            </w:r>
          </w:p>
        </w:tc>
        <w:tc>
          <w:tcPr>
            <w:tcW w:w="1706" w:type="dxa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48" w:type="dxa"/>
            <w:vAlign w:val="center"/>
          </w:tcPr>
          <w:p w:rsidR="00D44F7E" w:rsidRPr="00D44F7E" w:rsidRDefault="00D44F7E" w:rsidP="00D44F7E">
            <w:pPr>
              <w:tabs>
                <w:tab w:val="left" w:pos="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0" w:type="dxa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 xml:space="preserve">«за»: 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А.В. Блажко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С.Ю. Новосадский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Е.А. Ступин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 xml:space="preserve">О.А. Баянов 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Д.П. Мартемьянов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А.В. Соловьева</w:t>
            </w:r>
          </w:p>
        </w:tc>
      </w:tr>
    </w:tbl>
    <w:p w:rsid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Комиссия решила: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16 статьи 66 Закона признать аукцион в электронной форме несостоявшимся.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Заключить контракт с </w:t>
      </w:r>
      <w:r w:rsidR="0092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44F7E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Велес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(ИНН 7816545298) </w:t>
      </w: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условиях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документацией о закупке, в соответствии с пунктом 25 части 1 статьи 93 Закона, в порядке, установленном статьей 83.2 Закона, по цене, предложенной участником закупки, с которым заключается контракт, но не выше начальной (максимальной) цены контракта.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Настоящий протокол подлежит размещению на сайте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электронной торговой площадки </w:t>
      </w: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сети Интернет: https://gz.lot-online.ru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и на общероссийском официальном сайте в сети Интернет </w:t>
      </w:r>
      <w:hyperlink r:id="rId6" w:history="1">
        <w:r w:rsidRPr="00D44F7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007"/>
        <w:gridCol w:w="3185"/>
        <w:gridCol w:w="31"/>
        <w:gridCol w:w="2104"/>
        <w:gridCol w:w="28"/>
      </w:tblGrid>
      <w:tr w:rsidR="00D44F7E" w:rsidRPr="00D44F7E" w:rsidTr="00A006C1">
        <w:trPr>
          <w:gridAfter w:val="1"/>
          <w:wAfter w:w="31" w:type="dxa"/>
          <w:trHeight w:val="603"/>
        </w:trPr>
        <w:tc>
          <w:tcPr>
            <w:tcW w:w="4353" w:type="dxa"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3185" w:type="dxa"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</w:tc>
        <w:tc>
          <w:tcPr>
            <w:tcW w:w="2209" w:type="dxa"/>
            <w:gridSpan w:val="2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</w:tc>
      </w:tr>
      <w:tr w:rsidR="00D44F7E" w:rsidRPr="00D44F7E" w:rsidTr="00A006C1">
        <w:trPr>
          <w:gridAfter w:val="1"/>
          <w:wAfter w:w="31" w:type="dxa"/>
          <w:trHeight w:val="603"/>
        </w:trPr>
        <w:tc>
          <w:tcPr>
            <w:tcW w:w="4353" w:type="dxa"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Заместитель председателя комиссии:</w:t>
            </w:r>
          </w:p>
        </w:tc>
        <w:tc>
          <w:tcPr>
            <w:tcW w:w="3185" w:type="dxa"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D44F7E" w:rsidTr="00A006C1">
        <w:trPr>
          <w:gridAfter w:val="1"/>
          <w:wAfter w:w="31" w:type="dxa"/>
          <w:trHeight w:val="603"/>
        </w:trPr>
        <w:tc>
          <w:tcPr>
            <w:tcW w:w="4353" w:type="dxa"/>
          </w:tcPr>
          <w:p w:rsidR="00A44D8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D44F7E" w:rsidTr="00B414FB">
        <w:trPr>
          <w:gridAfter w:val="1"/>
          <w:wAfter w:w="31" w:type="dxa"/>
          <w:trHeight w:val="356"/>
        </w:trPr>
        <w:tc>
          <w:tcPr>
            <w:tcW w:w="4353" w:type="dxa"/>
            <w:hideMark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185" w:type="dxa"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gridSpan w:val="2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D44F7E" w:rsidTr="00A006C1">
        <w:trPr>
          <w:gridAfter w:val="1"/>
          <w:wAfter w:w="31" w:type="dxa"/>
          <w:trHeight w:val="162"/>
        </w:trPr>
        <w:tc>
          <w:tcPr>
            <w:tcW w:w="4353" w:type="dxa"/>
            <w:hideMark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5" w:type="dxa"/>
            <w:vAlign w:val="bottom"/>
            <w:hideMark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  <w:vAlign w:val="center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Баянов</w:t>
            </w:r>
          </w:p>
        </w:tc>
      </w:tr>
      <w:tr w:rsidR="00D44F7E" w:rsidRPr="00D44F7E" w:rsidTr="00B414FB">
        <w:trPr>
          <w:trHeight w:val="2690"/>
        </w:trPr>
        <w:tc>
          <w:tcPr>
            <w:tcW w:w="4353" w:type="dxa"/>
            <w:hideMark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3216" w:type="dxa"/>
            <w:gridSpan w:val="2"/>
            <w:hideMark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4D8E" w:rsidRDefault="00A44D8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4D8E" w:rsidRDefault="00A44D8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14FB" w:rsidRPr="00B414FB" w:rsidRDefault="00B414FB" w:rsidP="00B41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4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gridSpan w:val="2"/>
          </w:tcPr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A44D8E" w:rsidRPr="00D44F7E" w:rsidRDefault="00A44D8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4D8E" w:rsidRPr="00D44F7E" w:rsidRDefault="00A44D8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</w:tbl>
    <w:p w:rsidR="007D632B" w:rsidRDefault="007D632B" w:rsidP="00D44F7E">
      <w:pPr>
        <w:tabs>
          <w:tab w:val="left" w:pos="3765"/>
        </w:tabs>
      </w:pPr>
      <w:bookmarkStart w:id="0" w:name="_GoBack"/>
      <w:bookmarkEnd w:id="0"/>
    </w:p>
    <w:sectPr w:rsidR="007D6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F7E" w:rsidRDefault="00D44F7E" w:rsidP="00D44F7E">
      <w:pPr>
        <w:spacing w:after="0" w:line="240" w:lineRule="auto"/>
      </w:pPr>
      <w:r>
        <w:separator/>
      </w:r>
    </w:p>
  </w:endnote>
  <w:end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F7E" w:rsidRDefault="00D44F7E" w:rsidP="00D44F7E">
      <w:pPr>
        <w:spacing w:after="0" w:line="240" w:lineRule="auto"/>
      </w:pPr>
      <w:r>
        <w:separator/>
      </w:r>
    </w:p>
  </w:footnote>
  <w:foot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7E"/>
    <w:rsid w:val="004279AC"/>
    <w:rsid w:val="004836B2"/>
    <w:rsid w:val="00544578"/>
    <w:rsid w:val="007D632B"/>
    <w:rsid w:val="0092487D"/>
    <w:rsid w:val="00952642"/>
    <w:rsid w:val="00A44D8E"/>
    <w:rsid w:val="00B414FB"/>
    <w:rsid w:val="00D4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B568B-03F6-43D9-99B1-AD3EC141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F7E"/>
  </w:style>
  <w:style w:type="paragraph" w:styleId="a5">
    <w:name w:val="footer"/>
    <w:basedOn w:val="a"/>
    <w:link w:val="a6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Русецкая Юлия Юрьевна</dc:creator>
  <cp:keywords/>
  <dc:description/>
  <cp:lastModifiedBy>Русецкая Юлия Юрьевна</cp:lastModifiedBy>
  <cp:revision>12</cp:revision>
  <dcterms:created xsi:type="dcterms:W3CDTF">2020-10-14T06:00:00Z</dcterms:created>
  <dcterms:modified xsi:type="dcterms:W3CDTF">2020-10-16T14:14:00Z</dcterms:modified>
</cp:coreProperties>
</file>