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2"/>
        <w:widowControl/>
        <w:jc w:val="center"/>
      </w:pPr>
      <w:bookmarkStart w:id="0" w:name="__DdeLink__273_801738071"/>
      <w:bookmarkEnd w:id="0"/>
      <w:r>
        <w:rPr>
          <w:rStyle w:val="style16"/>
          <w:sz w:val="20"/>
          <w:szCs w:val="20"/>
        </w:rPr>
        <w:t>ПРОТОКОЛ № 03.5-3/2343/443</w:t>
      </w:r>
    </w:p>
    <w:p>
      <w:pPr>
        <w:pStyle w:val="style0"/>
        <w:jc w:val="center"/>
      </w:pP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>подведения итогов аукциона в электронной форме</w:t>
      </w:r>
    </w:p>
    <w:p>
      <w:pPr>
        <w:pStyle w:val="style0"/>
        <w:jc w:val="center"/>
      </w:pPr>
      <w:r>
        <w:rPr>
          <w:rStyle w:val="style16"/>
          <w:rFonts w:eastAsia="Times New Roman"/>
          <w:color w:val="00000A"/>
          <w:sz w:val="20"/>
          <w:szCs w:val="20"/>
          <w:lang w:bidi="ar-SA" w:eastAsia="ru-RU" w:val="ru-RU"/>
        </w:rPr>
        <w:t xml:space="preserve">на право заключения контракта с  Администрацией города Суджи Суджанского района Курской области  на выполнение работы по благоустройству общественных территорий "Детские площадки" </w:t>
      </w:r>
      <w:r>
        <w:rPr>
          <w:rStyle w:val="style16"/>
          <w:rFonts w:eastAsia="Times New Roman"/>
          <w:i w:val="false"/>
          <w:iCs w:val="false"/>
          <w:color w:val="00000A"/>
          <w:sz w:val="20"/>
          <w:szCs w:val="20"/>
          <w:lang w:bidi="ar-SA" w:eastAsia="ru-RU" w:val="ru-RU"/>
        </w:rPr>
        <w:t>(Регистрационный номер -09-05/20357 ).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cs="Times New Roman" w:eastAsia="Times New Roman"/>
          <w:b/>
          <w:bCs/>
          <w:i w:val="false"/>
          <w:iCs w:val="false"/>
          <w:color w:val="000000"/>
          <w:sz w:val="20"/>
          <w:szCs w:val="20"/>
          <w:lang w:eastAsia="ru-RU" w:val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</w:t>
      </w:r>
      <w:r>
        <w:rPr>
          <w:rFonts w:cs="Tahoma"/>
          <w:b w:val="false"/>
          <w:bCs w:val="false"/>
          <w:i w:val="false"/>
          <w:iCs w:val="false"/>
          <w:color w:val="000000"/>
          <w:sz w:val="20"/>
          <w:szCs w:val="20"/>
          <w:shd w:fill="FFFFFF" w:val="clear"/>
          <w:lang w:eastAsia="ru-RU" w:val="ru-RU"/>
        </w:rPr>
        <w:t>203462300213046230100132140024211244</w:t>
      </w:r>
    </w:p>
    <w:p>
      <w:pPr>
        <w:pStyle w:val="style0"/>
        <w:tabs>
          <w:tab w:leader="none" w:pos="-1620" w:val="left"/>
        </w:tabs>
      </w:pPr>
      <w:r>
        <w:rPr>
          <w:sz w:val="20"/>
          <w:szCs w:val="20"/>
        </w:rPr>
        <w:t xml:space="preserve">г. Курск, ул. </w:t>
      </w:r>
      <w:r>
        <w:rPr>
          <w:rFonts w:cs="Times New Roman" w:eastAsia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«</w:t>
      </w:r>
      <w:r>
        <w:rPr>
          <w:sz w:val="20"/>
          <w:szCs w:val="20"/>
        </w:rPr>
        <w:t>19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center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Полторацкий Алексей Николаевич</w:t>
            </w:r>
          </w:p>
          <w:p>
            <w:pPr>
              <w:pStyle w:val="style0"/>
              <w:widowControl/>
              <w:overflowPunct w:val="false"/>
              <w:spacing w:after="0" w:before="0" w:line="100" w:lineRule="atLeast"/>
              <w:ind w:hanging="340" w:left="0" w:right="0"/>
              <w:contextualSpacing w:val="false"/>
              <w:jc w:val="left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Сидорова Светлана Владимировна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4"/>
                <w:szCs w:val="24"/>
                <w:shd w:fill="FFFFFF" w:val="clear"/>
                <w:lang w:bidi="ar-SA" w:eastAsia="ru-RU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ru-RU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left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zh-CN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4"/>
                <w:szCs w:val="24"/>
                <w:lang w:bidi="ar-SA" w:eastAsia="zh-CN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925" w:val="left"/>
                <w:tab w:leader="none" w:pos="562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en-US"/>
              </w:rPr>
              <w:t>Дьяченко Владимир Ильич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en-US"/>
              </w:rPr>
              <w:t xml:space="preserve">Глава города Суджи   -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ru-RU"/>
              </w:rPr>
              <w:t>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485" w:val="left"/>
                <w:tab w:leader="none" w:pos="4180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en-US"/>
              </w:rPr>
              <w:t>Самойлов Александр Васильевич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en-US"/>
              </w:rPr>
              <w:t xml:space="preserve">Заместитель Главы Администрации города Суджи    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ru-RU"/>
              </w:rPr>
              <w:t>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485" w:val="left"/>
                <w:tab w:leader="none" w:pos="4180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en-US"/>
              </w:rPr>
              <w:t>Брахнова Лариса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lang w:val="en-US"/>
              </w:rPr>
              <w:t xml:space="preserve">Начальник отдела бухгалтерского учета и отчетности, главный бухгалтер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en-US"/>
              </w:rPr>
              <w:t xml:space="preserve">-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4"/>
                <w:szCs w:val="24"/>
                <w:lang w:bidi="ar-SA" w:eastAsia="zh-CN" w:val="ru-RU"/>
              </w:rPr>
              <w:t>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0"/>
        <w:keepNext/>
        <w:keepLines/>
        <w:widowControl w:val="false"/>
        <w:suppressLineNumbers/>
        <w:suppressAutoHyphens w:val="true"/>
        <w:jc w:val="center"/>
      </w:pPr>
      <w:r>
        <w:rPr>
          <w:rFonts w:cs="Times New Roman" w:eastAsia="Times New Roman"/>
          <w:b w:val="false"/>
          <w:bCs w:val="false"/>
          <w:color w:val="000000"/>
          <w:sz w:val="24"/>
          <w:szCs w:val="24"/>
          <w:lang w:bidi="ar-SA" w:eastAsia="ru-RU" w:val="ru-RU"/>
        </w:rPr>
        <w:t>Благоустройство общественных территорий ''Детские площадки'', расположенные по адресу: Курская область, г. Суджа, ул. Привокзальная и ул. Заводская</w:t>
      </w:r>
    </w:p>
    <w:p>
      <w:pPr>
        <w:pStyle w:val="style0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style0"/>
        <w:suppressLineNumbers/>
        <w:suppressAutoHyphens w:val="true"/>
        <w:spacing w:after="0" w:before="0"/>
        <w:contextualSpacing w:val="false"/>
        <w:jc w:val="center"/>
      </w:pPr>
      <w:r>
        <w:rPr>
          <w:b w:val="false"/>
          <w:bCs w:val="false"/>
          <w:color w:val="000000"/>
          <w:sz w:val="24"/>
          <w:szCs w:val="24"/>
          <w:shd w:fill="FFFFFF" w:val="clear"/>
          <w:lang w:eastAsia="ru-RU" w:val="ru-RU"/>
        </w:rPr>
        <w:t>2 805 746,00 (два миллиона восемьсот пять тысяч семьсот сорок шесть руб 00 коп)</w:t>
      </w:r>
    </w:p>
    <w:p>
      <w:pPr>
        <w:pStyle w:val="style0"/>
        <w:suppressLineNumbers/>
        <w:suppressAutoHyphens w:val="true"/>
        <w:jc w:val="center"/>
      </w:pPr>
      <w:r>
        <w:rPr/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tabs>
          <w:tab w:leader="none" w:pos="709" w:val="left"/>
        </w:tabs>
        <w:jc w:val="both"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0744200000220002452  </w:t>
      </w:r>
    </w:p>
    <w:p>
      <w:pPr>
        <w:pStyle w:val="style0"/>
        <w:suppressLineNumbers/>
        <w:tabs>
          <w:tab w:leader="none" w:pos="709" w:val="left"/>
        </w:tabs>
        <w:suppressAutoHyphens w:val="true"/>
        <w:jc w:val="both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tbl>
      <w:tblPr>
        <w:jc w:val="left"/>
        <w:tblInd w:type="dxa" w:w="-265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8"/>
          <w:bottom w:type="dxa" w:w="0"/>
          <w:right w:type="dxa" w:w="40"/>
        </w:tblCellMar>
      </w:tblPr>
      <w:tblGrid>
        <w:gridCol w:w="2267"/>
        <w:gridCol w:w="2836"/>
        <w:gridCol w:w="3399"/>
        <w:gridCol w:w="1843"/>
      </w:tblGrid>
      <w:tr>
        <w:trPr>
          <w:trHeight w:hRule="atLeast" w:val="725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по ранжированию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 xml:space="preserve"> </w:t>
            </w: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 xml:space="preserve"> </w:t>
            </w: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участника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Наименование участника</w:t>
            </w:r>
          </w:p>
        </w:tc>
        <w:tc>
          <w:tcPr>
            <w:tcW w:type="dxa" w:w="1843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color w:val="000000"/>
                <w:sz w:val="20"/>
                <w:szCs w:val="20"/>
                <w:u w:val="none"/>
              </w:rPr>
              <w:t>Сумма предложения, руб.</w:t>
            </w:r>
          </w:p>
        </w:tc>
      </w:tr>
      <w:tr>
        <w:trPr>
          <w:trHeight w:hRule="atLeast" w:val="137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sz w:val="20"/>
                <w:szCs w:val="20"/>
              </w:rPr>
              <w:t>1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EA-59924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sz w:val="20"/>
                <w:szCs w:val="20"/>
              </w:rPr>
              <w:t>ООО «</w:t>
            </w:r>
            <w:hyperlink r:id="rId2">
              <w:bookmarkStart w:id="1" w:name="protocolReview-lot-requestList-0-accreditationInfo-participantLink"/>
              <w:bookmarkEnd w:id="1"/>
              <w:r>
                <w:rPr>
                  <w:rStyle w:val="style26"/>
                  <w:rStyle w:val="style26"/>
                  <w:rFonts w:cs="Times New Roman" w:eastAsia="Times New Roman"/>
                  <w:sz w:val="20"/>
                  <w:szCs w:val="20"/>
                </w:rPr>
                <w:t>ДВОРЫ ЧЕРНОЗЕМЬЯ</w:t>
              </w:r>
            </w:hyperlink>
            <w:r>
              <w:rPr>
                <w:rStyle w:val="style26"/>
                <w:rFonts w:cs="Times New Roman" w:eastAsia="Times New Roman"/>
                <w:sz w:val="20"/>
                <w:szCs w:val="20"/>
              </w:rPr>
              <w:t>»</w:t>
            </w:r>
          </w:p>
        </w:tc>
        <w:tc>
          <w:tcPr>
            <w:tcW w:type="dxa" w:w="1843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2 791 717.27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</w:tbl>
    <w:p>
      <w:pPr>
        <w:pStyle w:val="style0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center"/>
      </w:pPr>
      <w:r>
        <w:rPr/>
      </w:r>
    </w:p>
    <w:p>
      <w:pPr>
        <w:pStyle w:val="style42"/>
        <w:widowControl/>
        <w:jc w:val="center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772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93"/>
          <w:bottom w:type="dxa" w:w="0"/>
          <w:right w:type="dxa" w:w="108"/>
        </w:tblCellMar>
      </w:tblPr>
      <w:tblGrid>
        <w:gridCol w:w="3059"/>
        <w:gridCol w:w="4083"/>
      </w:tblGrid>
      <w:tr>
        <w:trPr>
          <w:trHeight w:hRule="atLeast" w:val="397"/>
          <w:cantSplit w:val="false"/>
        </w:trPr>
        <w:tc>
          <w:tcPr>
            <w:tcW w:type="dxa" w:w="30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Члены комиссии</w:t>
            </w:r>
          </w:p>
        </w:tc>
        <w:tc>
          <w:tcPr>
            <w:tcW w:type="dxa" w:w="408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eastAsia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eastAsia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eastAsia="ru-RU"/>
              </w:rPr>
              <w:t xml:space="preserve">№ 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EA-59924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</w:rPr>
              <w:t>ООО «</w:t>
            </w:r>
            <w:bookmarkStart w:id="2" w:name="protocolReview-lot-requestList-0-accreditationInfo-participantLink1"/>
            <w:bookmarkEnd w:id="2"/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</w:rPr>
              <w:t>ДВОРЫ ЧЕРНОЗЕМЬЯ»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Style w:val="style20"/>
                <w:rFonts w:eastAsia="Times New Roman"/>
                <w:color w:val="000000"/>
                <w:spacing w:val="20"/>
                <w:sz w:val="20"/>
                <w:szCs w:val="28"/>
                <w:u w:val="none"/>
                <w:lang w:bidi="ar-SA" w:eastAsia="ru-RU" w:val="ru-RU"/>
              </w:rPr>
              <w:t>Полторацкий Алексей Николаевич</w:t>
            </w:r>
          </w:p>
        </w:tc>
        <w:tc>
          <w:tcPr>
            <w:tcW w:type="dxa" w:w="408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Style w:val="style20"/>
                <w:rFonts w:eastAsia="Times New Roman"/>
                <w:color w:val="000000"/>
                <w:spacing w:val="20"/>
                <w:sz w:val="20"/>
                <w:szCs w:val="28"/>
                <w:u w:val="none"/>
                <w:lang w:bidi="ar-SA" w:eastAsia="ru-RU" w:val="ru-RU"/>
              </w:rPr>
              <w:t>Сидорова Светлана Владимировна</w:t>
            </w:r>
          </w:p>
        </w:tc>
        <w:tc>
          <w:tcPr>
            <w:tcW w:type="dxa" w:w="408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56"/>
              <w:spacing w:after="0" w:before="0" w:line="100" w:lineRule="atLeast"/>
              <w:ind w:hanging="0" w:left="-70" w:right="3"/>
              <w:contextualSpacing w:val="false"/>
              <w:jc w:val="left"/>
            </w:pPr>
            <w:r>
              <w:rPr>
                <w:rStyle w:val="style20"/>
                <w:rFonts w:eastAsia="Times New Roman"/>
                <w:color w:val="000000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 xml:space="preserve"> </w:t>
            </w:r>
            <w:r>
              <w:rPr>
                <w:rStyle w:val="style20"/>
                <w:rFonts w:eastAsia="Times New Roman"/>
                <w:color w:val="000000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Костина    Анастасия Сергеевна</w:t>
            </w:r>
          </w:p>
        </w:tc>
        <w:tc>
          <w:tcPr>
            <w:tcW w:type="dxa" w:w="408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jc w:val="left"/>
            </w:pPr>
            <w:r>
              <w:rPr>
                <w:rStyle w:val="style20"/>
                <w:rFonts w:eastAsia="Times New Roman"/>
                <w:color w:val="000000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Ходосов Максим Андреевич</w:t>
            </w:r>
          </w:p>
        </w:tc>
        <w:tc>
          <w:tcPr>
            <w:tcW w:type="dxa" w:w="408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tabs>
                <w:tab w:leader="none" w:pos="1925" w:val="left"/>
                <w:tab w:leader="none" w:pos="5620" w:val="left"/>
              </w:tabs>
              <w:ind w:hanging="360" w:left="385" w:right="0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0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Дьяченко Владимир Ильич</w:t>
            </w:r>
          </w:p>
        </w:tc>
        <w:tc>
          <w:tcPr>
            <w:tcW w:type="dxa" w:w="408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59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tabs>
                <w:tab w:leader="none" w:pos="485" w:val="left"/>
                <w:tab w:leader="none" w:pos="4180" w:val="left"/>
              </w:tabs>
              <w:ind w:hanging="0" w:left="25" w:right="0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0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Самойлов Александр Васильевич</w:t>
            </w:r>
          </w:p>
        </w:tc>
        <w:tc>
          <w:tcPr>
            <w:tcW w:type="dxa" w:w="4083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59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tabs>
                <w:tab w:leader="none" w:pos="485" w:val="left"/>
                <w:tab w:leader="none" w:pos="4180" w:val="left"/>
              </w:tabs>
              <w:ind w:hanging="0" w:left="25" w:right="0"/>
              <w:jc w:val="left"/>
            </w:pPr>
            <w:r>
              <w:rPr>
                <w:rStyle w:val="style20"/>
                <w:rFonts w:eastAsia="Times New Roman"/>
                <w:i w:val="false"/>
                <w:iCs w:val="false"/>
                <w:color w:val="000000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Брахнова Лариса Владимировна</w:t>
            </w:r>
          </w:p>
        </w:tc>
        <w:tc>
          <w:tcPr>
            <w:tcW w:type="dxa" w:w="4083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Fonts w:cs="Times New Roman" w:eastAsia="Times New Roman"/>
          <w:sz w:val="20"/>
          <w:szCs w:val="20"/>
          <w:lang w:eastAsia="ru-RU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аукционе , аукцион в электронной форме </w:t>
      </w:r>
      <w:r>
        <w:rPr>
          <w:rStyle w:val="style20"/>
          <w:rFonts w:cs="Times New Roman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 xml:space="preserve">на право заключения контракта с </w:t>
      </w:r>
      <w:r>
        <w:rPr>
          <w:rStyle w:val="style16"/>
          <w:rFonts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>Администрацией города Суджи Суджанского района Курской области  на выполнение работы по благоустройству общественных территорий "Детские площадки"</w:t>
      </w:r>
      <w:r>
        <w:rPr>
          <w:rFonts w:cs="Times New Roman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 xml:space="preserve"> </w:t>
      </w:r>
      <w:r>
        <w:rPr>
          <w:rFonts w:cs="Times New Roman" w:eastAsia="Times New Roman"/>
          <w:b/>
          <w:bCs/>
          <w:color w:val="00000A"/>
          <w:sz w:val="20"/>
          <w:szCs w:val="20"/>
          <w:lang w:bidi="ar-SA" w:eastAsia="ru-RU" w:val="ru-RU"/>
        </w:rPr>
        <w:t>признается несостоявшимся.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77"/>
        <w:gridCol w:w="1873"/>
      </w:tblGrid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А. 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С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 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sz w:val="20"/>
                <w:szCs w:val="20"/>
              </w:rPr>
              <w:t>Секретарь комиссии:</w:t>
            </w:r>
          </w:p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А. С. Костина</w:t>
            </w:r>
          </w:p>
        </w:tc>
      </w:tr>
      <w:tr>
        <w:trPr>
          <w:trHeight w:hRule="atLeast" w:val="2379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М.А. </w:t>
            </w:r>
            <w:r>
              <w:rPr>
                <w:rStyle w:val="style20"/>
                <w:rFonts w:eastAsia="Times New Roman"/>
                <w:color w:val="000000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Ходосов</w:t>
            </w:r>
          </w:p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В.И.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0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Дьяченко</w:t>
            </w:r>
          </w:p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А.В.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0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Самойлов</w:t>
            </w:r>
          </w:p>
          <w:p>
            <w:pPr>
              <w:pStyle w:val="style0"/>
              <w:ind w:hanging="0" w:left="0" w:right="-416"/>
            </w:pPr>
            <w:r>
              <w:rPr/>
            </w:r>
          </w:p>
          <w:p>
            <w:pPr>
              <w:pStyle w:val="style0"/>
              <w:ind w:hanging="0" w:left="0" w:right="-416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Л.В.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0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Брахнова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7596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D8F76404-4E2D-4642-82DF-F520460C1150?procedure=27363&amp;backurl=L3Byb2NlZHVyZS9wcm90b2NvbC9lZGl0P3Byb2NlZHVyZUlkPTI3MzYzJnR5cGU9RWxlY3Ryb25pY0F1Y3Rpb25SZXF1ZXN0RmluYWxQcm90b2NvbCZiYWNrdXJsPWFIUjBjSE02THk5bmVpNXNiM1F0YjI1c2FXNWxMbkoxTDNCeWIyTmxaSFZ5WlM5allYUmhiRzluTDNCeWIyTmxaSFZ5WlhNdmNHVnljMjl1WVd3dmNtVnpkV3gwUDNCaFoyVTlNZz09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1359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2020-06-26T12:22:09.00Z</dcterms:modified>
  <cp:revision>329</cp:revision>
</cp:coreProperties>
</file>