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 2020 году комплектующих частей системы кохлеарной имплантации инвалидам Курской области с нарушением слуховых функций (ранее получившие операции по кохлеарной имплантации)."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b w:val="false"/>
          <w:bCs w:val="false"/>
          <w:sz w:val="20"/>
          <w:szCs w:val="20"/>
        </w:rPr>
        <w:t xml:space="preserve">№  </w:t>
      </w:r>
      <w:r>
        <w:rPr>
          <w:rFonts w:eastAsia="" w:cs="Times New Roman" w:eastAsiaTheme="minorEastAsia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03.1-4/1479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Регистрационный номер 09-05/</w:t>
      </w:r>
      <w:r>
        <w:rPr>
          <w:rFonts w:eastAsia="" w:cs="Times New Roman" w:eastAsiaTheme="minorEastAsia"/>
          <w:b w:val="false"/>
          <w:bCs w:val="false"/>
          <w:color w:val="00000A"/>
          <w:sz w:val="20"/>
          <w:szCs w:val="20"/>
          <w:lang w:val="ru-RU" w:eastAsia="ru-RU" w:bidi="ar-SA"/>
        </w:rPr>
        <w:t>20196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val="en-US"/>
        </w:rPr>
        <w:t>21.10.2020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 2020 году комплектующих частей системы кохлеарной имплантации инвалидам Курской области с нарушением слуховых функций (ранее получившие операции по кохлеарной имплантации).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202462901068146320100101170012899323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87 793,34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Безродная Елена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Людмила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Безродная Елена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Людмила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ДАУРЦЕВ АЛЕКСАНДР АЛЕКСАНДРОВИЧ / 420530523867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ДАУРЦЕВ АЛЕКСАНДР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12" w:type="dxa"/>
        <w:jc w:val="left"/>
        <w:tblInd w:w="-6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9"/>
        <w:gridCol w:w="6942"/>
      </w:tblGrid>
      <w:tr>
        <w:trPr>
          <w:trHeight w:val="2386" w:hRule="atLeast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EA-61029</w:t>
            </w:r>
          </w:p>
        </w:tc>
        <w:tc>
          <w:tcPr>
            <w:tcW w:w="6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lang w:val="ru-RU"/>
        </w:rPr>
      </w:pPr>
      <w:r>
        <w:rPr>
          <w:rFonts w:eastAsia="Times New Roman" w:cs="Times New Roman"/>
          <w:b/>
          <w:bCs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Безродная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Новикова Людмила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Application>LibreOffice/6.4.3.2$Windows_x86 LibreOffice_project/747b5d0ebf89f41c860ec2a39efd7cb15b54f2d8</Application>
  <Pages>2</Pages>
  <Words>579</Words>
  <Characters>4478</Characters>
  <CharactersWithSpaces>5120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2020-10-21T15:13:53Z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