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03.1-4\1503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Афатиниб)"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ru-RU" w:eastAsia="ru-RU" w:bidi="ar-SA"/>
        </w:rPr>
        <w:t>Регистрационный номер  09-05\20388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right"/>
        <w:rPr/>
      </w:pPr>
      <w:r>
        <w:rPr>
          <w:rFonts w:eastAsia="Times New Roman"/>
          <w:sz w:val="20"/>
          <w:szCs w:val="20"/>
          <w:lang w:val="ru-RU"/>
        </w:rPr>
        <w:t>22.</w:t>
      </w:r>
      <w:r>
        <w:rPr>
          <w:rFonts w:eastAsia="Times New Roman"/>
          <w:sz w:val="20"/>
          <w:szCs w:val="20"/>
          <w:lang w:val="ru-RU"/>
        </w:rPr>
        <w:t>10.2020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Афатиниб)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202462904003746320100100200012120323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1 448 725,50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  <w:r>
              <w:rPr>
                <w:rFonts w:eastAsia="Times New Roman" w:cs="Times New Roman"/>
                <w:b w:val="false"/>
                <w:bCs/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"ИРВИН".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445</Words>
  <Characters>3446</Characters>
  <CharactersWithSpaces>3816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2020-10-22T14:33:34Z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