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/>
      </w:pPr>
      <w:r>
        <w:rPr/>
      </w:r>
    </w:p>
    <w:p>
      <w:pPr>
        <w:pStyle w:val="Style41"/>
        <w:widowControl/>
        <w:jc w:val="center"/>
        <w:rPr/>
      </w:pPr>
      <w:r>
        <w:rPr>
          <w:rStyle w:val="FontStyle17"/>
          <w:sz w:val="20"/>
          <w:szCs w:val="20"/>
        </w:rPr>
        <w:t>ПРОТОКОЛ №</w:t>
      </w:r>
      <w:r>
        <w:rPr>
          <w:rStyle w:val="FontStyle17"/>
        </w:rPr>
        <w:t xml:space="preserve"> </w:t>
      </w:r>
      <w:r>
        <w:rPr>
          <w:rStyle w:val="FontStyle17"/>
        </w:rPr>
        <w:t>03.5-3/2655</w:t>
      </w:r>
      <w:r>
        <w:rPr>
          <w:rStyle w:val="FontStyle17"/>
          <w:lang w:val="en-US"/>
        </w:rPr>
        <w:t>/457</w:t>
      </w:r>
    </w:p>
    <w:p>
      <w:pPr>
        <w:pStyle w:val="Normal"/>
        <w:jc w:val="center"/>
        <w:rPr/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ind w:left="0" w:right="0" w:firstLine="709"/>
        <w:jc w:val="center"/>
        <w:rPr/>
      </w:pPr>
      <w:r>
        <w:rPr>
          <w:rStyle w:val="FontStyle17"/>
          <w:rFonts w:eastAsia="Times New Roman"/>
          <w:color w:val="00000A"/>
          <w:sz w:val="20"/>
          <w:szCs w:val="20"/>
          <w:lang w:val="ru-RU" w:eastAsia="ru-RU" w:bidi="ar-SA"/>
        </w:rPr>
        <w:t xml:space="preserve">на право заключения контракта с </w:t>
      </w:r>
      <w:r>
        <w:rPr>
          <w:rStyle w:val="FontStyle17"/>
          <w:rFonts w:eastAsia="Times New Roman"/>
          <w:b/>
          <w:bCs/>
          <w:color w:val="000000"/>
          <w:sz w:val="23"/>
          <w:szCs w:val="23"/>
          <w:lang w:val="ru-RU" w:eastAsia="ru-RU" w:bidi="ar-SA"/>
        </w:rPr>
        <w:t xml:space="preserve">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en-US" w:eastAsia="zh-CN" w:bidi="ar-SA"/>
        </w:rPr>
        <w:t>А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zh-CN" w:bidi="ar-SA"/>
        </w:rPr>
        <w:t xml:space="preserve">дминистрацией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en-US" w:eastAsia="zh-CN" w:bidi="ar-SA"/>
        </w:rPr>
        <w:t xml:space="preserve"> Б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zh-CN" w:bidi="ar-SA"/>
        </w:rPr>
        <w:t>есединского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en-US" w:eastAsia="zh-CN" w:bidi="ar-SA"/>
        </w:rPr>
        <w:t xml:space="preserve"> С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zh-CN" w:bidi="ar-SA"/>
        </w:rPr>
        <w:t>ельсовета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en-US" w:eastAsia="zh-CN" w:bidi="ar-SA"/>
        </w:rPr>
        <w:t xml:space="preserve"> К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zh-CN" w:bidi="ar-SA"/>
        </w:rPr>
        <w:t>урского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en-US" w:eastAsia="zh-CN" w:bidi="ar-SA"/>
        </w:rPr>
        <w:t xml:space="preserve"> Р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zh-CN" w:bidi="ar-SA"/>
        </w:rPr>
        <w:t>айона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en-US" w:eastAsia="zh-CN" w:bidi="ar-SA"/>
        </w:rPr>
        <w:t xml:space="preserve"> К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zh-CN" w:bidi="ar-SA"/>
        </w:rPr>
        <w:t>урской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en-US" w:eastAsia="zh-CN" w:bidi="ar-SA"/>
        </w:rPr>
        <w:t xml:space="preserve"> О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zh-CN" w:bidi="ar-SA"/>
        </w:rPr>
        <w:t>бласти</w:t>
      </w:r>
      <w:r>
        <w:rPr>
          <w:rStyle w:val="FontStyle17"/>
          <w:rFonts w:eastAsia="Times New Roman" w:cs="Times New Roman"/>
          <w:b/>
          <w:bCs/>
          <w:color w:val="000000"/>
          <w:sz w:val="20"/>
          <w:szCs w:val="20"/>
          <w:highlight w:val="white"/>
          <w:lang w:val="ru-RU" w:eastAsia="zh-CN" w:bidi="ar-SA"/>
        </w:rPr>
        <w:t xml:space="preserve"> </w:t>
      </w:r>
      <w:r>
        <w:rPr>
          <w:rStyle w:val="FontStyle17"/>
          <w:rFonts w:eastAsia="Times New Roman"/>
          <w:b/>
          <w:bCs/>
          <w:color w:val="000000"/>
          <w:sz w:val="20"/>
          <w:szCs w:val="20"/>
          <w:lang w:val="ru-RU" w:eastAsia="ru-RU" w:bidi="ar-SA"/>
        </w:rPr>
        <w:t xml:space="preserve">  </w:t>
      </w:r>
      <w:r>
        <w:rPr>
          <w:rStyle w:val="FontStyle17"/>
          <w:rFonts w:eastAsia="Times New Roman"/>
          <w:b/>
          <w:bCs/>
          <w:color w:val="000000"/>
          <w:sz w:val="20"/>
          <w:szCs w:val="20"/>
          <w:lang w:val="en-US" w:eastAsia="ru-RU" w:bidi="ar-SA"/>
        </w:rPr>
        <w:t xml:space="preserve"> </w:t>
      </w:r>
      <w:r>
        <w:rPr>
          <w:rStyle w:val="FontStyle17"/>
          <w:rFonts w:eastAsia="Times New Roman"/>
          <w:b/>
          <w:bCs/>
          <w:color w:val="000000"/>
          <w:sz w:val="20"/>
          <w:szCs w:val="20"/>
          <w:lang w:val="ru-RU" w:eastAsia="ru-RU" w:bidi="ar-SA"/>
        </w:rPr>
        <w:t>на в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ыполнение работ по устройству пешеходной дорожки в с. Беседино Курского района Курской области 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lang w:val="en-US" w:eastAsia="ru-RU" w:bidi="ar-SA"/>
        </w:rPr>
        <w:t>Российская Федерация</w:t>
      </w:r>
    </w:p>
    <w:p>
      <w:pPr>
        <w:pStyle w:val="Normal"/>
        <w:tabs>
          <w:tab w:val="clear" w:pos="720"/>
          <w:tab w:val="left" w:pos="0" w:leader="none"/>
        </w:tabs>
        <w:ind w:left="0" w:right="0" w:firstLine="709"/>
        <w:jc w:val="center"/>
        <w:rPr/>
      </w:pPr>
      <w:r>
        <w:rPr>
          <w:rStyle w:val="FontStyle17"/>
          <w:rFonts w:eastAsia="Times New Roman"/>
          <w:i w:val="false"/>
          <w:iCs w:val="false"/>
          <w:color w:val="00000A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Style w:val="FontStyle17"/>
          <w:rFonts w:eastAsia="Times New Roman" w:cs="Times New Roman"/>
          <w:b/>
          <w:bCs/>
          <w:i w:val="false"/>
          <w:iCs w:val="false"/>
          <w:color w:val="000000"/>
          <w:kern w:val="0"/>
          <w:sz w:val="23"/>
          <w:szCs w:val="23"/>
          <w:shd w:fill="auto" w:val="clear"/>
          <w:lang w:val="ru-RU" w:eastAsia="zh-CN" w:bidi="ar-SA"/>
        </w:rPr>
        <w:t>09-05/20438</w:t>
      </w:r>
      <w:r>
        <w:rPr>
          <w:rStyle w:val="FontStyle17"/>
          <w:rFonts w:eastAsia="Times New Roman"/>
          <w:i w:val="false"/>
          <w:iCs w:val="false"/>
          <w:color w:val="00000A"/>
          <w:sz w:val="20"/>
          <w:szCs w:val="20"/>
          <w:shd w:fill="FFFFFF" w:val="clear"/>
          <w:lang w:val="ru-RU" w:eastAsia="ru-RU" w:bidi="ar-SA"/>
        </w:rPr>
        <w:t xml:space="preserve"> )</w:t>
      </w:r>
      <w:r>
        <w:rPr>
          <w:rFonts w:eastAsia="Times New Roman" w:cs="Times New Roman"/>
          <w:b/>
          <w:sz w:val="20"/>
          <w:szCs w:val="20"/>
          <w:shd w:fill="FFFFFF" w:val="clear"/>
          <w:lang w:eastAsia="ru-RU"/>
        </w:rPr>
        <w:t xml:space="preserve">                                  </w:t>
      </w:r>
    </w:p>
    <w:p>
      <w:pPr>
        <w:pStyle w:val="Normal"/>
        <w:tabs>
          <w:tab w:val="clear" w:pos="720"/>
          <w:tab w:val="left" w:pos="0" w:leader="none"/>
        </w:tabs>
        <w:ind w:left="0" w:right="0" w:firstLine="709"/>
        <w:rPr>
          <w:shd w:fill="FFFFFF" w:val="clear"/>
        </w:rPr>
      </w:pPr>
      <w:r>
        <w:rPr>
          <w:b/>
          <w:sz w:val="20"/>
          <w:szCs w:val="20"/>
          <w:shd w:fill="FFFFFF" w:val="clear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  <w:shd w:fill="FFFFFF" w:val="clear"/>
        </w:rPr>
        <w:t xml:space="preserve">  </w:t>
      </w:r>
    </w:p>
    <w:p>
      <w:pPr>
        <w:pStyle w:val="Normal"/>
        <w:widowControl/>
        <w:tabs>
          <w:tab w:val="clear" w:pos="720"/>
          <w:tab w:val="left" w:pos="0" w:leader="none"/>
        </w:tabs>
        <w:bidi w:val="0"/>
        <w:spacing w:before="0" w:after="60"/>
        <w:ind w:left="0" w:right="0" w:hanging="0"/>
        <w:jc w:val="left"/>
        <w:rPr/>
      </w:pPr>
      <w:r>
        <w:rPr>
          <w:b/>
          <w:bCs/>
          <w:i w:val="false"/>
          <w:iCs w:val="false"/>
          <w:color w:val="000000"/>
          <w:sz w:val="20"/>
          <w:szCs w:val="20"/>
          <w:u w:val="none"/>
          <w:shd w:fill="FFFFFF" w:val="clear"/>
          <w:lang w:val="ru-RU" w:eastAsia="ru-RU"/>
        </w:rPr>
        <w:t xml:space="preserve">  </w:t>
      </w:r>
      <w:r>
        <w:rPr>
          <w:b/>
          <w:bCs/>
          <w:i w:val="false"/>
          <w:iCs w:val="false"/>
          <w:color w:val="000000"/>
          <w:sz w:val="20"/>
          <w:szCs w:val="20"/>
          <w:u w:val="none"/>
          <w:shd w:fill="FFFFFF" w:val="clear"/>
          <w:lang w:val="ru-RU" w:eastAsia="ru-RU"/>
        </w:rPr>
        <w:t>ИКЗ:</w:t>
      </w:r>
      <w:r>
        <w:rPr>
          <w:b/>
          <w:bCs/>
          <w:i w:val="false"/>
          <w:iCs w:val="false"/>
          <w:color w:val="000000"/>
          <w:sz w:val="20"/>
          <w:szCs w:val="20"/>
          <w:u w:val="none"/>
          <w:shd w:fill="FFFFFF" w:val="clear"/>
          <w:lang w:val="ru-RU" w:eastAsia="ru-RU"/>
        </w:rPr>
        <w:t xml:space="preserve">                     </w:t>
      </w:r>
      <w:r>
        <w:rPr>
          <w:b/>
          <w:bCs/>
          <w:i w:val="false"/>
          <w:iCs w:val="false"/>
          <w:color w:val="000000"/>
          <w:sz w:val="23"/>
          <w:szCs w:val="23"/>
          <w:u w:val="none"/>
          <w:shd w:fill="FFFFFF" w:val="clear"/>
          <w:lang w:val="ru-RU" w:eastAsia="ru-RU"/>
        </w:rPr>
        <w:t xml:space="preserve">  </w:t>
      </w:r>
      <w:r>
        <w:rPr>
          <w:b/>
          <w:bCs/>
          <w:i/>
          <w:iCs w:val="false"/>
          <w:color w:val="000000"/>
          <w:kern w:val="0"/>
          <w:sz w:val="23"/>
          <w:szCs w:val="23"/>
          <w:u w:val="none"/>
          <w:shd w:fill="FFFFFF" w:val="clear"/>
          <w:lang w:val="ru-RU" w:eastAsia="ru-RU" w:bidi="ar-SA"/>
        </w:rPr>
        <w:t>203461100130146110100100040014299244</w:t>
      </w:r>
      <w:r>
        <w:rPr>
          <w:b/>
          <w:bCs/>
          <w:i w:val="false"/>
          <w:iCs w:val="false"/>
          <w:color w:val="000000"/>
          <w:sz w:val="23"/>
          <w:szCs w:val="23"/>
          <w:u w:val="none"/>
          <w:shd w:fill="FFFFFF" w:val="clear"/>
          <w:lang w:val="ru-RU" w:eastAsia="ru-RU"/>
        </w:rPr>
        <w:t xml:space="preserve"> </w:t>
      </w:r>
    </w:p>
    <w:p>
      <w:pPr>
        <w:pStyle w:val="Normal"/>
        <w:widowControl/>
        <w:tabs>
          <w:tab w:val="clear" w:pos="720"/>
          <w:tab w:val="left" w:pos="0" w:leader="none"/>
        </w:tabs>
        <w:bidi w:val="0"/>
        <w:spacing w:before="0" w:after="60"/>
        <w:ind w:left="0" w:right="0" w:hanging="0"/>
        <w:jc w:val="left"/>
        <w:rPr>
          <w:b/>
          <w:b/>
          <w:bCs/>
          <w:i w:val="false"/>
          <w:i w:val="false"/>
          <w:iCs w:val="false"/>
          <w:color w:val="000000"/>
          <w:sz w:val="23"/>
          <w:szCs w:val="23"/>
          <w:u w:val="none"/>
          <w:shd w:fill="FFFFFF" w:val="clear"/>
          <w:lang w:val="ru-RU" w:eastAsia="ru-RU"/>
        </w:rPr>
      </w:pPr>
      <w:r>
        <w:rPr/>
      </w:r>
    </w:p>
    <w:p>
      <w:pPr>
        <w:pStyle w:val="Normal"/>
        <w:tabs>
          <w:tab w:val="clear" w:pos="720"/>
          <w:tab w:val="left" w:pos="0" w:leader="none"/>
        </w:tabs>
        <w:rPr/>
      </w:pPr>
      <w:r>
        <w:rPr>
          <w:b/>
          <w:bCs/>
          <w:i/>
          <w:color w:val="00000A"/>
          <w:kern w:val="0"/>
          <w:sz w:val="23"/>
          <w:szCs w:val="23"/>
          <w:lang w:val="ru-RU" w:bidi="ar-SA"/>
        </w:rPr>
        <w:t xml:space="preserve">г. Курск, ул. </w:t>
      </w:r>
      <w:r>
        <w:rPr>
          <w:rFonts w:eastAsia="Times New Roman" w:cs="Times New Roman"/>
          <w:b/>
          <w:bCs/>
          <w:i/>
          <w:color w:val="00000A"/>
          <w:kern w:val="0"/>
          <w:sz w:val="23"/>
          <w:szCs w:val="23"/>
          <w:lang w:val="ru-RU" w:eastAsia="ru-RU" w:bidi="ar-SA"/>
        </w:rPr>
        <w:t>Красная Площадь, 6</w:t>
      </w:r>
      <w:r>
        <w:rPr>
          <w:b/>
          <w:bCs/>
          <w:i/>
          <w:color w:val="00000A"/>
          <w:kern w:val="0"/>
          <w:sz w:val="23"/>
          <w:szCs w:val="23"/>
          <w:lang w:val="ru-RU" w:bidi="ar-SA"/>
        </w:rPr>
        <w:t xml:space="preserve"> , подъезд, 1  </w:t>
      </w:r>
      <w:r>
        <w:rPr>
          <w:sz w:val="20"/>
          <w:szCs w:val="20"/>
        </w:rPr>
        <w:t xml:space="preserve">                                                     «</w:t>
      </w:r>
      <w:r>
        <w:rPr>
          <w:sz w:val="20"/>
          <w:szCs w:val="20"/>
        </w:rPr>
        <w:t>22</w:t>
      </w:r>
      <w:r>
        <w:rPr>
          <w:sz w:val="20"/>
          <w:szCs w:val="20"/>
        </w:rPr>
        <w:t xml:space="preserve"> » </w:t>
      </w:r>
      <w:r>
        <w:rPr>
          <w:rFonts w:eastAsia="Times New Roman" w:cs="Times New Roman"/>
          <w:sz w:val="20"/>
          <w:szCs w:val="20"/>
          <w:lang w:eastAsia="ru-RU"/>
        </w:rPr>
        <w:t>июля</w:t>
      </w:r>
      <w:r>
        <w:rPr>
          <w:sz w:val="20"/>
          <w:szCs w:val="20"/>
        </w:rPr>
        <w:t xml:space="preserve"> 2020 года</w:t>
      </w:r>
    </w:p>
    <w:p>
      <w:pPr>
        <w:pStyle w:val="Style26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235" w:type="dxa"/>
        <w:jc w:val="left"/>
        <w:tblInd w:w="1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6450"/>
      </w:tblGrid>
      <w:tr>
        <w:trPr>
          <w:trHeight w:val="539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spacing w:lineRule="atLeast" w:line="10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spacing w:lineRule="atLeast" w:line="100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tLeast" w:line="10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widowControl w:val="false"/>
              <w:spacing w:lineRule="atLeast" w:line="100"/>
              <w:rPr/>
            </w:pPr>
            <w:r>
              <w:rPr/>
            </w:r>
          </w:p>
          <w:p>
            <w:pPr>
              <w:pStyle w:val="Style28"/>
              <w:widowControl w:val="false"/>
              <w:spacing w:lineRule="atLeast" w:line="100"/>
              <w:ind w:left="0" w:right="3" w:hanging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области», секретарь комиссии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</w:tr>
      <w:tr>
        <w:trPr>
          <w:trHeight w:val="80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00000A"/>
                <w:sz w:val="23"/>
                <w:szCs w:val="23"/>
                <w:lang w:val="ru-RU" w:eastAsia="zh-CN" w:bidi="ar-SA"/>
              </w:rPr>
              <w:t>Воронова Юлия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Борисовна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Специалист</w:t>
            </w:r>
            <w:r>
              <w:rPr>
                <w:rFonts w:eastAsia="Times New Roman" w:cs="Times New Roman"/>
                <w:color w:val="00000A"/>
                <w:sz w:val="23"/>
                <w:szCs w:val="23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отдела закупок в сфере строительства и ЖКХ областного казенного учреждения «Центр закупок Курской области», член комиссии.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before="0" w:after="6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en-US" w:eastAsia="zh-CN" w:bidi="ar-SA"/>
              </w:rPr>
              <w:t>Тюхова Татьяна</w:t>
            </w:r>
          </w:p>
          <w:p>
            <w:pPr>
              <w:pStyle w:val="Normal"/>
              <w:widowControl w:val="false"/>
              <w:suppressAutoHyphens w:val="true"/>
              <w:spacing w:before="0" w:after="6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Ивановна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en-US" w:eastAsia="zh-CN" w:bidi="ar-SA"/>
              </w:rPr>
              <w:t>ВрИО Главы сельсовета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- 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before="0" w:after="6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Андросова Любовь Павловна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ind w:left="0" w:right="0" w:hanging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en-US" w:eastAsia="zh-CN" w:bidi="ar-SA"/>
              </w:rPr>
              <w:t>Заместитель главы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- 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Гончарова Наталия Николаевна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ind w:left="0" w:right="0" w:hanging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en-US" w:eastAsia="zh-CN" w:bidi="ar-SA"/>
              </w:rPr>
              <w:t xml:space="preserve">Главный специалист-эксперт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- член комиссии</w:t>
            </w:r>
          </w:p>
        </w:tc>
      </w:tr>
    </w:tbl>
    <w:p>
      <w:pPr>
        <w:pStyle w:val="BodyTextIndent2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shd w:fill="FFFFFF" w:val="clear"/>
          <w:lang w:val="ru-RU" w:eastAsia="ru-RU" w:bidi="ar-SA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ind w:left="0" w:right="0" w:hanging="0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360" w:leader="none"/>
        </w:tabs>
        <w:suppressAutoHyphens w:val="true"/>
        <w:spacing w:before="120" w:after="60"/>
        <w:ind w:left="0" w:right="0" w:firstLine="709"/>
        <w:jc w:val="both"/>
        <w:rPr>
          <w:sz w:val="20"/>
          <w:szCs w:val="20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0"/>
          <w:szCs w:val="20"/>
          <w:shd w:fill="auto" w:val="clear"/>
          <w:lang w:val="ru-RU" w:eastAsia="ru-RU" w:bidi="ar-SA"/>
        </w:rPr>
        <w:t>Выполнение работ по устройству пешеходной дорожки в с. Беседино Курского района Курской области</w:t>
      </w:r>
    </w:p>
    <w:p>
      <w:pPr>
        <w:pStyle w:val="Normal"/>
        <w:jc w:val="center"/>
        <w:rPr>
          <w:shd w:fill="auto" w:val="clear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  <w:shd w:fill="auto" w:val="clear"/>
        </w:rPr>
        <w:t xml:space="preserve"> </w:t>
      </w:r>
      <w:r>
        <w:rPr>
          <w:b/>
          <w:sz w:val="20"/>
          <w:szCs w:val="20"/>
          <w:shd w:fill="auto" w:val="clear"/>
        </w:rPr>
        <w:t xml:space="preserve">Начальная (максимальная) цена контракта:  </w:t>
      </w:r>
    </w:p>
    <w:p>
      <w:pPr>
        <w:pStyle w:val="Normal"/>
        <w:rPr>
          <w:rFonts w:ascii="Times New Roman" w:hAnsi="Times New Roman"/>
          <w:sz w:val="20"/>
          <w:szCs w:val="20"/>
          <w:shd w:fill="FFFF00" w:val="clear"/>
        </w:rPr>
      </w:pPr>
      <w:r>
        <w:rPr>
          <w:sz w:val="20"/>
          <w:szCs w:val="20"/>
          <w:shd w:fill="FFFF00" w:val="clear"/>
        </w:rPr>
      </w:r>
    </w:p>
    <w:p>
      <w:pPr>
        <w:pStyle w:val="Normal"/>
        <w:snapToGrid w:val="false"/>
        <w:spacing w:before="0" w:after="0"/>
        <w:jc w:val="left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  <w:t xml:space="preserve">  </w:t>
      </w:r>
      <w:r>
        <w:rPr>
          <w:rFonts w:cs="Times New Roman"/>
          <w:kern w:val="0"/>
          <w:sz w:val="23"/>
          <w:szCs w:val="23"/>
          <w:lang w:val="ru-RU" w:bidi="ar-SA"/>
        </w:rPr>
        <w:t>1 043 220</w:t>
      </w:r>
      <w:r>
        <w:rPr>
          <w:sz w:val="23"/>
          <w:szCs w:val="23"/>
        </w:rPr>
        <w:t xml:space="preserve">           </w:t>
      </w:r>
      <w:r>
        <w:rPr>
          <w:rFonts w:cs="Times New Roman"/>
          <w:kern w:val="0"/>
          <w:sz w:val="23"/>
          <w:szCs w:val="23"/>
          <w:lang w:val="ru-RU" w:bidi="ar-SA"/>
        </w:rPr>
        <w:t>(Один миллион сорок три тысячи двести двадцать  рублей 00 коп.)</w:t>
      </w:r>
      <w:r>
        <w:rPr>
          <w:sz w:val="23"/>
          <w:szCs w:val="23"/>
        </w:rPr>
        <w:t xml:space="preserve"> </w:t>
      </w:r>
    </w:p>
    <w:p>
      <w:pPr>
        <w:pStyle w:val="Normal"/>
        <w:rPr>
          <w:rFonts w:ascii="Times New Roman" w:hAnsi="Times New Roman"/>
          <w:b/>
          <w:b/>
          <w:sz w:val="23"/>
          <w:szCs w:val="23"/>
          <w:shd w:fill="FFFF00" w:val="clear"/>
          <w:lang w:val="ru-RU" w:eastAsia="ru-RU"/>
        </w:rPr>
      </w:pPr>
      <w:r>
        <w:rPr>
          <w:b/>
          <w:sz w:val="23"/>
          <w:szCs w:val="23"/>
          <w:shd w:fill="FFFF00" w:val="clear"/>
          <w:lang w:val="ru-RU" w:eastAsia="ru-RU"/>
        </w:rPr>
      </w:r>
    </w:p>
    <w:p>
      <w:pPr>
        <w:pStyle w:val="Normal"/>
        <w:jc w:val="both"/>
        <w:rPr/>
      </w:pPr>
      <w:r>
        <w:rPr>
          <w:rStyle w:val="FontStyle13"/>
          <w:sz w:val="23"/>
          <w:szCs w:val="23"/>
        </w:rPr>
        <w:tab/>
        <w:t>На процедуру рассмотрения первых частей заявок на участие в аукционе в электронной форме оператором электронной площадки было представлен</w:t>
      </w:r>
      <w:r>
        <w:rPr>
          <w:rStyle w:val="FontStyle13"/>
          <w:sz w:val="23"/>
          <w:szCs w:val="23"/>
        </w:rPr>
        <w:t>а</w:t>
      </w:r>
      <w:r>
        <w:rPr>
          <w:rStyle w:val="FontStyle13"/>
          <w:sz w:val="23"/>
          <w:szCs w:val="23"/>
        </w:rPr>
        <w:t xml:space="preserve"> </w:t>
      </w:r>
      <w:r>
        <w:rPr>
          <w:rStyle w:val="FontStyle13"/>
          <w:rFonts w:eastAsia="Times New Roman" w:cs="Times New Roman"/>
          <w:color w:val="00000A"/>
          <w:sz w:val="23"/>
          <w:szCs w:val="23"/>
          <w:shd w:fill="FFFFFF" w:val="clear"/>
          <w:lang w:val="ru-RU" w:eastAsia="ru-RU" w:bidi="ar-SA"/>
        </w:rPr>
        <w:t>1</w:t>
      </w:r>
      <w:r>
        <w:rPr>
          <w:rStyle w:val="FontStyle13"/>
          <w:rFonts w:eastAsia="Times New Roman" w:cs="Times New Roman"/>
          <w:sz w:val="23"/>
          <w:szCs w:val="23"/>
          <w:shd w:fill="FFFFFF" w:val="clear"/>
          <w:lang w:eastAsia="ru-RU"/>
        </w:rPr>
        <w:t xml:space="preserve"> </w:t>
      </w:r>
      <w:r>
        <w:rPr>
          <w:rStyle w:val="FontStyle13"/>
          <w:sz w:val="23"/>
          <w:szCs w:val="23"/>
          <w:shd w:fill="FFFFFF" w:val="clear"/>
        </w:rPr>
        <w:t>заяв</w:t>
      </w:r>
      <w:r>
        <w:rPr>
          <w:rStyle w:val="FontStyle13"/>
          <w:rFonts w:eastAsia="Times New Roman" w:cs="Times New Roman"/>
          <w:color w:val="00000A"/>
          <w:sz w:val="23"/>
          <w:szCs w:val="23"/>
          <w:shd w:fill="FFFFFF" w:val="clear"/>
          <w:lang w:val="ru-RU" w:eastAsia="ru-RU" w:bidi="ar-SA"/>
        </w:rPr>
        <w:t>к</w:t>
      </w:r>
      <w:r>
        <w:rPr>
          <w:rStyle w:val="FontStyle13"/>
          <w:rFonts w:eastAsia="Times New Roman" w:cs="Times New Roman"/>
          <w:color w:val="00000A"/>
          <w:sz w:val="23"/>
          <w:szCs w:val="23"/>
          <w:shd w:fill="FFFFFF" w:val="clear"/>
          <w:lang w:val="ru-RU" w:eastAsia="ru-RU" w:bidi="ar-SA"/>
        </w:rPr>
        <w:t>а</w:t>
      </w:r>
      <w:r>
        <w:rPr>
          <w:rStyle w:val="FontStyle13"/>
          <w:sz w:val="23"/>
          <w:szCs w:val="23"/>
          <w:shd w:fill="FFFFFF" w:val="clear"/>
        </w:rPr>
        <w:t>,</w:t>
      </w:r>
      <w:r>
        <w:rPr>
          <w:rStyle w:val="FontStyle13"/>
          <w:sz w:val="23"/>
          <w:szCs w:val="23"/>
        </w:rPr>
        <w:t xml:space="preserve"> имеющ</w:t>
      </w:r>
      <w:r>
        <w:rPr>
          <w:rStyle w:val="FontStyle13"/>
          <w:sz w:val="23"/>
          <w:szCs w:val="23"/>
        </w:rPr>
        <w:t>ая</w:t>
      </w:r>
      <w:r>
        <w:rPr>
          <w:rStyle w:val="FontStyle13"/>
          <w:sz w:val="23"/>
          <w:szCs w:val="23"/>
        </w:rPr>
        <w:t xml:space="preserve"> следующи</w:t>
      </w:r>
      <w:r>
        <w:rPr>
          <w:rStyle w:val="FontStyle13"/>
          <w:sz w:val="23"/>
          <w:szCs w:val="23"/>
        </w:rPr>
        <w:t xml:space="preserve">й </w:t>
      </w:r>
      <w:r>
        <w:rPr>
          <w:rStyle w:val="FontStyle13"/>
          <w:sz w:val="23"/>
          <w:szCs w:val="23"/>
        </w:rPr>
        <w:t>идентификационны</w:t>
      </w:r>
      <w:r>
        <w:rPr>
          <w:rStyle w:val="FontStyle13"/>
          <w:sz w:val="23"/>
          <w:szCs w:val="23"/>
        </w:rPr>
        <w:t>й</w:t>
      </w:r>
      <w:r>
        <w:rPr>
          <w:rStyle w:val="FontStyle13"/>
          <w:sz w:val="23"/>
          <w:szCs w:val="23"/>
        </w:rPr>
        <w:t xml:space="preserve"> номер</w:t>
      </w:r>
      <w:r>
        <w:rPr>
          <w:rStyle w:val="FontStyle13"/>
        </w:rPr>
        <w:t xml:space="preserve">— </w:t>
      </w:r>
      <w:r>
        <w:rPr>
          <w:rStyle w:val="FontStyle13"/>
          <w:sz w:val="21"/>
          <w:szCs w:val="21"/>
        </w:rPr>
        <w:t>ЕА- 61306</w:t>
      </w:r>
    </w:p>
    <w:p>
      <w:pPr>
        <w:pStyle w:val="Normal"/>
        <w:jc w:val="both"/>
        <w:rPr/>
      </w:pPr>
      <w:r>
        <w:rPr>
          <w:rStyle w:val="FontStyle13"/>
          <w:sz w:val="23"/>
          <w:szCs w:val="23"/>
        </w:rPr>
        <w:tab/>
        <w:t>Аукционная комиссия рассмотрела первые части заявок на участие в аукционе в электронной форме в соответствии с требованиями, установленными в документации.</w:t>
      </w:r>
    </w:p>
    <w:p>
      <w:pPr>
        <w:pStyle w:val="Normal"/>
        <w:jc w:val="both"/>
        <w:rPr>
          <w:rStyle w:val="FontStyle13"/>
          <w:rFonts w:ascii="Times New Roman" w:hAnsi="Times New Roman"/>
          <w:sz w:val="23"/>
          <w:szCs w:val="23"/>
        </w:rPr>
      </w:pPr>
      <w:r>
        <w:rPr>
          <w:sz w:val="23"/>
          <w:szCs w:val="23"/>
        </w:rPr>
      </w:r>
    </w:p>
    <w:p>
      <w:pPr>
        <w:pStyle w:val="Normal"/>
        <w:keepNext w:val="true"/>
        <w:keepLines/>
        <w:suppressLineNumbers/>
        <w:suppressAutoHyphens w:val="true"/>
        <w:jc w:val="both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jc w:val="both"/>
        <w:rPr/>
      </w:pPr>
      <w:r>
        <w:rPr/>
      </w:r>
    </w:p>
    <w:tbl>
      <w:tblPr>
        <w:tblW w:w="7145" w:type="dxa"/>
        <w:jc w:val="left"/>
        <w:tblInd w:w="752" w:type="dxa"/>
        <w:tblLayout w:type="fixed"/>
        <w:tblCellMar>
          <w:top w:w="0" w:type="dxa"/>
          <w:left w:w="73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Решение 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по Заявке 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/>
              </w:rPr>
              <w:t>ЕА - 61306</w:t>
            </w:r>
          </w:p>
          <w:p>
            <w:pPr>
              <w:pStyle w:val="Style28"/>
              <w:jc w:val="center"/>
              <w:rPr/>
            </w:pPr>
            <w:r>
              <w:rPr>
                <w:sz w:val="21"/>
                <w:szCs w:val="21"/>
                <w:lang w:eastAsia="ru-RU"/>
              </w:rPr>
              <w:t>ООО "Облгорстрой"</w:t>
            </w:r>
            <w:r>
              <w:rPr>
                <w:sz w:val="18"/>
                <w:szCs w:val="18"/>
              </w:rPr>
              <w:t xml:space="preserve">                           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.В. Сидорова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А.С. Костина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Ю.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Б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 xml:space="preserve">.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Воронова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Т.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.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Тюхова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Л.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.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.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Андросова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6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Н.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.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.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Гончарова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bookmarkStart w:id="0" w:name="__DdeLink__364_883140586"/>
            <w:bookmarkEnd w:id="0"/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ind w:firstLine="720"/>
        <w:jc w:val="both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заключения муниципального контракта 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   с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en-US" w:eastAsia="zh-CN" w:bidi="ar-SA"/>
        </w:rPr>
        <w:t>А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zh-CN" w:bidi="ar-SA"/>
        </w:rPr>
        <w:t xml:space="preserve">дминистрацией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en-US" w:eastAsia="zh-CN" w:bidi="ar-SA"/>
        </w:rPr>
        <w:t xml:space="preserve"> Б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zh-CN" w:bidi="ar-SA"/>
        </w:rPr>
        <w:t>есединского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en-US" w:eastAsia="zh-CN" w:bidi="ar-SA"/>
        </w:rPr>
        <w:t xml:space="preserve"> С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zh-CN" w:bidi="ar-SA"/>
        </w:rPr>
        <w:t>ельсовета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en-US" w:eastAsia="zh-CN" w:bidi="ar-SA"/>
        </w:rPr>
        <w:t xml:space="preserve"> К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zh-CN" w:bidi="ar-SA"/>
        </w:rPr>
        <w:t>урского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en-US" w:eastAsia="zh-CN" w:bidi="ar-SA"/>
        </w:rPr>
        <w:t xml:space="preserve"> Р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zh-CN" w:bidi="ar-SA"/>
        </w:rPr>
        <w:t>айона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en-US" w:eastAsia="zh-CN" w:bidi="ar-SA"/>
        </w:rPr>
        <w:t xml:space="preserve"> К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zh-CN" w:bidi="ar-SA"/>
        </w:rPr>
        <w:t>урской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en-US" w:eastAsia="zh-CN" w:bidi="ar-SA"/>
        </w:rPr>
        <w:t xml:space="preserve"> О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zh-CN" w:bidi="ar-SA"/>
        </w:rPr>
        <w:t>бласти</w:t>
      </w:r>
      <w:r>
        <w:rPr>
          <w:rFonts w:eastAsia="Times New Roman" w:cs="Times New Roman"/>
          <w:b/>
          <w:bCs/>
          <w:color w:val="000000"/>
          <w:sz w:val="20"/>
          <w:szCs w:val="20"/>
          <w:highlight w:val="white"/>
          <w:lang w:val="ru-RU" w:eastAsia="zh-CN" w:bidi="ar-SA"/>
        </w:rPr>
        <w:t xml:space="preserve"> 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 xml:space="preserve">  </w:t>
      </w:r>
      <w:r>
        <w:rPr>
          <w:rFonts w:eastAsia="Times New Roman" w:cs="Times New Roman"/>
          <w:b/>
          <w:bCs/>
          <w:color w:val="000000"/>
          <w:sz w:val="20"/>
          <w:szCs w:val="20"/>
          <w:lang w:val="en-US" w:eastAsia="ru-RU" w:bidi="ar-SA"/>
        </w:rPr>
        <w:t xml:space="preserve"> 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на в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ыполнение работ по устройству пешеходной дорожки в с. Беседино Курского района Курской области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en-US" w:eastAsia="ru-RU" w:bidi="ar-SA"/>
        </w:rPr>
        <w:t>Российская Федерация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>признается несостоявшимся.</w:t>
      </w:r>
    </w:p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>
          <w:sz w:val="20"/>
          <w:szCs w:val="20"/>
        </w:rPr>
      </w:pPr>
      <w:hyperlink r:id="rId2">
        <w:r>
          <w:rPr>
            <w:sz w:val="20"/>
            <w:szCs w:val="20"/>
          </w:rPr>
  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  </w:r>
      </w:hyperlink>
    </w:p>
    <w:p>
      <w:pPr>
        <w:pStyle w:val="Normal"/>
        <w:ind w:firstLine="720"/>
        <w:jc w:val="both"/>
        <w:rPr>
          <w:sz w:val="20"/>
          <w:szCs w:val="20"/>
        </w:rPr>
      </w:pPr>
      <w:r>
        <w:rPr/>
      </w:r>
    </w:p>
    <w:p>
      <w:pPr>
        <w:pStyle w:val="Normal"/>
        <w:ind w:left="0" w:right="0" w:firstLine="720"/>
        <w:jc w:val="both"/>
        <w:rPr/>
      </w:pPr>
      <w:r>
        <w:rPr>
          <w:rFonts w:eastAsia="Times New Roman" w:cs="Times New Roman"/>
          <w:b/>
          <w:bCs/>
          <w:color w:val="000000"/>
          <w:sz w:val="23"/>
          <w:szCs w:val="23"/>
          <w:shd w:fill="auto" w:val="clear"/>
          <w:lang w:eastAsia="ru-RU"/>
        </w:rPr>
        <w:t xml:space="preserve"> 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eastAsia="ru-RU"/>
        </w:rPr>
        <w:t xml:space="preserve">Начальная (максимальная) цена контракта:  </w:t>
      </w:r>
    </w:p>
    <w:p>
      <w:pPr>
        <w:pStyle w:val="Normal"/>
        <w:snapToGrid w:val="false"/>
        <w:spacing w:before="0" w:after="0"/>
        <w:jc w:val="left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  <w:t xml:space="preserve">  </w:t>
      </w:r>
      <w:r>
        <w:rPr>
          <w:rFonts w:cs="Times New Roman"/>
          <w:kern w:val="0"/>
          <w:sz w:val="23"/>
          <w:szCs w:val="23"/>
          <w:lang w:val="ru-RU" w:bidi="ar-SA"/>
        </w:rPr>
        <w:t>1 043 220</w:t>
      </w:r>
      <w:r>
        <w:rPr>
          <w:sz w:val="23"/>
          <w:szCs w:val="23"/>
        </w:rPr>
        <w:t xml:space="preserve">           </w:t>
      </w:r>
      <w:r>
        <w:rPr>
          <w:rFonts w:cs="Times New Roman"/>
          <w:kern w:val="0"/>
          <w:sz w:val="23"/>
          <w:szCs w:val="23"/>
          <w:lang w:val="ru-RU" w:bidi="ar-SA"/>
        </w:rPr>
        <w:t>(Один миллион сорок три тысячи двести двадцать  рублей 00 коп.)</w:t>
      </w:r>
      <w:r>
        <w:rPr>
          <w:sz w:val="23"/>
          <w:szCs w:val="23"/>
        </w:rPr>
        <w:t xml:space="preserve"> </w:t>
      </w:r>
    </w:p>
    <w:p>
      <w:pPr>
        <w:pStyle w:val="Normal"/>
        <w:rPr>
          <w:rFonts w:ascii="Times New Roman" w:hAnsi="Times New Roman"/>
          <w:b/>
          <w:b/>
          <w:sz w:val="23"/>
          <w:szCs w:val="23"/>
          <w:shd w:fill="FFFF00" w:val="clear"/>
          <w:lang w:val="ru-RU" w:eastAsia="ru-RU"/>
        </w:rPr>
      </w:pPr>
      <w:r>
        <w:rPr>
          <w:b/>
          <w:sz w:val="23"/>
          <w:szCs w:val="23"/>
          <w:shd w:fill="FFFF00" w:val="clear"/>
          <w:lang w:val="ru-RU" w:eastAsia="ru-RU"/>
        </w:rPr>
      </w:r>
    </w:p>
    <w:p>
      <w:pPr>
        <w:pStyle w:val="Normal"/>
        <w:jc w:val="both"/>
        <w:rPr/>
      </w:pPr>
      <w:r>
        <w:rPr>
          <w:rStyle w:val="FontStyle13"/>
          <w:sz w:val="23"/>
          <w:szCs w:val="23"/>
        </w:rPr>
        <w:tab/>
        <w:t xml:space="preserve">На процедуру рассмотрения первых частей заявок на участие в аукционе в электронной форме оператором электронной площадки было представлено </w:t>
      </w:r>
      <w:r>
        <w:rPr>
          <w:rStyle w:val="FontStyle13"/>
          <w:rFonts w:eastAsia="Times New Roman" w:cs="Times New Roman"/>
          <w:color w:val="00000A"/>
          <w:sz w:val="23"/>
          <w:szCs w:val="23"/>
          <w:shd w:fill="FFFFFF" w:val="clear"/>
          <w:lang w:val="ru-RU" w:eastAsia="ru-RU" w:bidi="ar-SA"/>
        </w:rPr>
        <w:t>1</w:t>
      </w:r>
      <w:r>
        <w:rPr>
          <w:rStyle w:val="FontStyle13"/>
          <w:rFonts w:eastAsia="Times New Roman" w:cs="Times New Roman"/>
          <w:sz w:val="23"/>
          <w:szCs w:val="23"/>
          <w:shd w:fill="FFFFFF" w:val="clear"/>
          <w:lang w:eastAsia="ru-RU"/>
        </w:rPr>
        <w:t xml:space="preserve"> </w:t>
      </w:r>
      <w:r>
        <w:rPr>
          <w:rStyle w:val="FontStyle13"/>
          <w:sz w:val="23"/>
          <w:szCs w:val="23"/>
          <w:shd w:fill="FFFFFF" w:val="clear"/>
        </w:rPr>
        <w:t>заяв</w:t>
      </w:r>
      <w:r>
        <w:rPr>
          <w:rStyle w:val="FontStyle13"/>
          <w:rFonts w:eastAsia="Times New Roman" w:cs="Times New Roman"/>
          <w:color w:val="00000A"/>
          <w:sz w:val="23"/>
          <w:szCs w:val="23"/>
          <w:shd w:fill="FFFFFF" w:val="clear"/>
          <w:lang w:val="ru-RU" w:eastAsia="ru-RU" w:bidi="ar-SA"/>
        </w:rPr>
        <w:t>к</w:t>
      </w:r>
      <w:r>
        <w:rPr>
          <w:rStyle w:val="FontStyle13"/>
          <w:rFonts w:eastAsia="Times New Roman" w:cs="Times New Roman"/>
          <w:color w:val="00000A"/>
          <w:sz w:val="23"/>
          <w:szCs w:val="23"/>
          <w:shd w:fill="FFFFFF" w:val="clear"/>
          <w:lang w:val="ru-RU" w:eastAsia="ru-RU" w:bidi="ar-SA"/>
        </w:rPr>
        <w:t>а</w:t>
      </w:r>
      <w:r>
        <w:rPr>
          <w:rStyle w:val="FontStyle13"/>
          <w:sz w:val="23"/>
          <w:szCs w:val="23"/>
          <w:shd w:fill="FFFFFF" w:val="clear"/>
        </w:rPr>
        <w:t>,</w:t>
      </w:r>
      <w:r>
        <w:rPr>
          <w:rStyle w:val="FontStyle13"/>
          <w:sz w:val="23"/>
          <w:szCs w:val="23"/>
        </w:rPr>
        <w:t xml:space="preserve"> имеющ</w:t>
      </w:r>
      <w:r>
        <w:rPr>
          <w:rStyle w:val="FontStyle13"/>
          <w:sz w:val="23"/>
          <w:szCs w:val="23"/>
        </w:rPr>
        <w:t>ая</w:t>
      </w:r>
      <w:r>
        <w:rPr>
          <w:rStyle w:val="FontStyle13"/>
          <w:sz w:val="23"/>
          <w:szCs w:val="23"/>
        </w:rPr>
        <w:t xml:space="preserve"> следующи</w:t>
      </w:r>
      <w:r>
        <w:rPr>
          <w:rStyle w:val="FontStyle13"/>
          <w:sz w:val="23"/>
          <w:szCs w:val="23"/>
        </w:rPr>
        <w:t>й</w:t>
      </w:r>
      <w:r>
        <w:rPr>
          <w:rStyle w:val="FontStyle13"/>
          <w:sz w:val="23"/>
          <w:szCs w:val="23"/>
        </w:rPr>
        <w:t xml:space="preserve"> идентификационны</w:t>
      </w:r>
      <w:r>
        <w:rPr>
          <w:rStyle w:val="FontStyle13"/>
          <w:sz w:val="23"/>
          <w:szCs w:val="23"/>
        </w:rPr>
        <w:t>й</w:t>
      </w:r>
      <w:r>
        <w:rPr>
          <w:rStyle w:val="FontStyle13"/>
          <w:sz w:val="23"/>
          <w:szCs w:val="23"/>
        </w:rPr>
        <w:t xml:space="preserve"> номер</w:t>
      </w:r>
      <w:r>
        <w:rPr>
          <w:rStyle w:val="FontStyle13"/>
        </w:rPr>
        <w:t xml:space="preserve"> —</w:t>
      </w:r>
      <w:r>
        <w:rPr>
          <w:rStyle w:val="FontStyle13"/>
          <w:sz w:val="21"/>
          <w:szCs w:val="21"/>
        </w:rPr>
        <w:t xml:space="preserve"> ЕА -61306</w:t>
      </w:r>
    </w:p>
    <w:p>
      <w:pPr>
        <w:pStyle w:val="Normal"/>
        <w:jc w:val="both"/>
        <w:rPr/>
      </w:pPr>
      <w:r>
        <w:rPr>
          <w:rStyle w:val="FontStyle13"/>
          <w:sz w:val="23"/>
          <w:szCs w:val="23"/>
        </w:rPr>
        <w:tab/>
        <w:t>Аукционная комиссия рассмотрела первые части заявок на участие в аукционе в электронной форме в соответствии с требованиями, установленными в документации.</w:t>
      </w:r>
    </w:p>
    <w:p>
      <w:pPr>
        <w:pStyle w:val="Normal"/>
        <w:jc w:val="both"/>
        <w:rPr>
          <w:rStyle w:val="FontStyle13"/>
          <w:rFonts w:ascii="Times New Roman" w:hAnsi="Times New Roman"/>
          <w:sz w:val="23"/>
          <w:szCs w:val="23"/>
        </w:rPr>
      </w:pPr>
      <w:r>
        <w:rPr>
          <w:sz w:val="23"/>
          <w:szCs w:val="23"/>
        </w:rPr>
      </w:r>
    </w:p>
    <w:p>
      <w:pPr>
        <w:pStyle w:val="Normal"/>
        <w:ind w:left="0" w:right="0"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450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jc w:val="both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. В. Сидорова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 С. Костина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Ю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.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Б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 xml:space="preserve">. 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Воронова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Т.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.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Тюхова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Л. П.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Андросова</w:t>
            </w:r>
          </w:p>
        </w:tc>
      </w:tr>
      <w:tr>
        <w:trPr>
          <w:trHeight w:val="40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6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Н.Н. Гончарова</w:t>
            </w:r>
          </w:p>
        </w:tc>
      </w:tr>
    </w:tbl>
    <w:p>
      <w:pPr>
        <w:pStyle w:val="Style41"/>
        <w:widowControl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0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0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0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common/auction/view/id/44547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9323</TotalTime>
  <Application>LibreOffice/7.0.1.2$Windows_x86 LibreOffice_project/7cbcfc562f6eb6708b5ff7d7397325de9e764452</Application>
  <Pages>2</Pages>
  <Words>484</Words>
  <Characters>3381</Characters>
  <CharactersWithSpaces>4149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2020-10-22T11:30:27Z</dcterms:modified>
  <cp:revision>388</cp:revision>
  <dc:subject/>
  <dc:title/>
</cp:coreProperties>
</file>