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0"/>
          <w:szCs w:val="20"/>
        </w:rPr>
      </w:pPr>
      <w:r>
        <w:rPr>
          <w:rStyle w:val="FontStyle17"/>
          <w:sz w:val="20"/>
          <w:szCs w:val="20"/>
        </w:rPr>
        <w:t xml:space="preserve">ПРОТОКОЛ № </w:t>
      </w:r>
      <w:r>
        <w:rPr>
          <w:rStyle w:val="FontStyle17"/>
          <w:rFonts w:eastAsia="Times New Roman" w:cs="Times New Roman"/>
          <w:b/>
          <w:bCs/>
          <w:sz w:val="20"/>
          <w:szCs w:val="20"/>
          <w:lang w:val="en-US" w:eastAsia="ru-RU"/>
        </w:rPr>
        <w:t>0</w:t>
      </w:r>
      <w:r>
        <w:rPr>
          <w:rStyle w:val="FontStyle17"/>
          <w:rFonts w:eastAsia="Times New Roman"/>
          <w:sz w:val="20"/>
          <w:szCs w:val="20"/>
          <w:lang w:val="en-US" w:eastAsia="ru-RU"/>
        </w:rPr>
        <w:t>3.5-</w:t>
      </w:r>
      <w:r>
        <w:rPr>
          <w:rStyle w:val="FontStyle17"/>
          <w:rFonts w:eastAsia="Times New Roman"/>
          <w:i w:val="false"/>
          <w:iCs w:val="false"/>
          <w:sz w:val="20"/>
          <w:szCs w:val="20"/>
          <w:lang w:val="en-US" w:eastAsia="ru-RU"/>
        </w:rPr>
        <w:t>3/2451/464</w:t>
      </w:r>
    </w:p>
    <w:p>
      <w:pPr>
        <w:pStyle w:val="Normal"/>
        <w:jc w:val="center"/>
        <w:rPr>
          <w:rStyle w:val="FontStyle17"/>
          <w:sz w:val="20"/>
          <w:szCs w:val="20"/>
        </w:rPr>
      </w:pP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>подведения итогов аукциона в электронной форме</w:t>
      </w:r>
    </w:p>
    <w:p>
      <w:pPr>
        <w:pStyle w:val="Normal"/>
        <w:tabs>
          <w:tab w:val="clear" w:pos="720"/>
          <w:tab w:val="left" w:pos="-1620" w:leader="none"/>
        </w:tabs>
        <w:ind w:firstLine="709"/>
        <w:jc w:val="center"/>
        <w:rPr>
          <w:b/>
          <w:b/>
          <w:sz w:val="20"/>
          <w:szCs w:val="20"/>
        </w:rPr>
      </w:pP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 xml:space="preserve">на право заключения  контракта с </w:t>
      </w:r>
      <w:r>
        <w:rPr>
          <w:rStyle w:val="FontStyle17"/>
          <w:rFonts w:eastAsia="Times New Roman"/>
          <w:b/>
          <w:bCs/>
          <w:color w:val="000000"/>
          <w:kern w:val="0"/>
          <w:sz w:val="22"/>
          <w:szCs w:val="22"/>
          <w:lang w:val="en-US" w:eastAsia="zh-CN" w:bidi="ar-SA"/>
        </w:rPr>
        <w:t>Областн</w:t>
      </w:r>
      <w:r>
        <w:rPr>
          <w:rStyle w:val="FontStyle17"/>
          <w:rFonts w:eastAsia="Times New Roman"/>
          <w:b/>
          <w:bCs/>
          <w:color w:val="000000"/>
          <w:kern w:val="0"/>
          <w:sz w:val="22"/>
          <w:szCs w:val="22"/>
          <w:lang w:val="ru-RU" w:eastAsia="zh-CN" w:bidi="ar-SA"/>
        </w:rPr>
        <w:t>ым</w:t>
      </w:r>
      <w:r>
        <w:rPr>
          <w:rStyle w:val="FontStyle17"/>
          <w:rFonts w:eastAsia="Times New Roman"/>
          <w:b/>
          <w:bCs/>
          <w:color w:val="000000"/>
          <w:kern w:val="0"/>
          <w:sz w:val="22"/>
          <w:szCs w:val="22"/>
          <w:lang w:val="en-US" w:eastAsia="zh-CN" w:bidi="ar-SA"/>
        </w:rPr>
        <w:t xml:space="preserve"> бюджетн</w:t>
      </w:r>
      <w:r>
        <w:rPr>
          <w:rStyle w:val="FontStyle17"/>
          <w:rFonts w:eastAsia="Times New Roman"/>
          <w:b/>
          <w:bCs/>
          <w:color w:val="000000"/>
          <w:kern w:val="0"/>
          <w:sz w:val="22"/>
          <w:szCs w:val="22"/>
          <w:lang w:val="ru-RU" w:eastAsia="zh-CN" w:bidi="ar-SA"/>
        </w:rPr>
        <w:t>ым</w:t>
      </w:r>
      <w:r>
        <w:rPr>
          <w:rStyle w:val="FontStyle17"/>
          <w:rFonts w:eastAsia="Times New Roman"/>
          <w:b/>
          <w:bCs/>
          <w:color w:val="000000"/>
          <w:kern w:val="0"/>
          <w:sz w:val="22"/>
          <w:szCs w:val="22"/>
          <w:lang w:val="en-US" w:eastAsia="zh-CN" w:bidi="ar-SA"/>
        </w:rPr>
        <w:t xml:space="preserve"> учреждение</w:t>
      </w:r>
      <w:r>
        <w:rPr>
          <w:rStyle w:val="FontStyle17"/>
          <w:rFonts w:eastAsia="Times New Roman"/>
          <w:b/>
          <w:bCs/>
          <w:color w:val="000000"/>
          <w:kern w:val="0"/>
          <w:sz w:val="22"/>
          <w:szCs w:val="22"/>
          <w:lang w:val="ru-RU" w:eastAsia="zh-CN" w:bidi="ar-SA"/>
        </w:rPr>
        <w:t>м</w:t>
      </w:r>
      <w:r>
        <w:rPr>
          <w:rStyle w:val="FontStyle17"/>
          <w:rFonts w:eastAsia="Times New Roman"/>
          <w:b/>
          <w:bCs/>
          <w:color w:val="000000"/>
          <w:kern w:val="0"/>
          <w:sz w:val="22"/>
          <w:szCs w:val="22"/>
          <w:lang w:val="en-US" w:eastAsia="zh-CN" w:bidi="ar-SA"/>
        </w:rPr>
        <w:t xml:space="preserve"> здравоохранения ''Областной перинатальный центр'' </w:t>
      </w:r>
      <w:r>
        <w:rPr>
          <w:rStyle w:val="FontStyle17"/>
          <w:rFonts w:eastAsia="Times New Roman"/>
          <w:b/>
          <w:bCs/>
          <w:color w:val="000000"/>
          <w:kern w:val="0"/>
          <w:sz w:val="22"/>
          <w:szCs w:val="22"/>
          <w:lang w:val="ru-RU" w:eastAsia="zh-CN" w:bidi="ar-SA"/>
        </w:rPr>
        <w:t xml:space="preserve">на 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2"/>
          <w:szCs w:val="22"/>
          <w:lang w:val="ru-RU" w:eastAsia="zh-CN" w:bidi="ar-SA"/>
        </w:rPr>
        <w:t>о</w:t>
      </w:r>
      <w:r>
        <w:rPr>
          <w:rStyle w:val="FontStyle17"/>
          <w:rFonts w:eastAsia="Times New Roman"/>
          <w:b/>
          <w:bCs/>
          <w:color w:val="000000"/>
          <w:kern w:val="0"/>
          <w:sz w:val="22"/>
          <w:szCs w:val="22"/>
          <w:lang w:val="ru-RU" w:eastAsia="zh-CN" w:bidi="ar-SA"/>
        </w:rPr>
        <w:t>казание услуг по сбору, транспортировке и  утилизации медицинских отходов класса ''Б''</w:t>
      </w:r>
      <w:r>
        <w:rPr>
          <w:rStyle w:val="FontStyle17"/>
          <w:rFonts w:eastAsia="Times New Roman"/>
          <w:b/>
          <w:bCs/>
          <w:color w:val="000000"/>
          <w:kern w:val="0"/>
          <w:sz w:val="22"/>
          <w:szCs w:val="22"/>
          <w:lang w:val="en-US" w:eastAsia="ru-RU" w:bidi="ar-SA"/>
        </w:rPr>
        <w:t xml:space="preserve"> </w:t>
      </w:r>
    </w:p>
    <w:p>
      <w:pPr>
        <w:pStyle w:val="Normal"/>
        <w:tabs>
          <w:tab w:val="clear" w:pos="720"/>
          <w:tab w:val="left" w:pos="-1620" w:leader="none"/>
        </w:tabs>
        <w:ind w:firstLine="709"/>
        <w:jc w:val="center"/>
        <w:rPr>
          <w:rStyle w:val="FontStyle17"/>
          <w:b/>
          <w:b/>
          <w:sz w:val="20"/>
          <w:szCs w:val="20"/>
        </w:rPr>
      </w:pPr>
      <w:r>
        <w:rPr/>
      </w:r>
    </w:p>
    <w:p>
      <w:pPr>
        <w:pStyle w:val="Normal"/>
        <w:tabs>
          <w:tab w:val="clear" w:pos="720"/>
          <w:tab w:val="left" w:pos="-1620" w:leader="none"/>
        </w:tabs>
        <w:ind w:firstLine="709"/>
        <w:jc w:val="center"/>
        <w:rPr>
          <w:b/>
          <w:b/>
          <w:sz w:val="20"/>
          <w:szCs w:val="20"/>
        </w:rPr>
      </w:pP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 xml:space="preserve"> </w:t>
      </w: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 xml:space="preserve">(регистрационный номер 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2"/>
          <w:szCs w:val="22"/>
          <w:shd w:fill="auto" w:val="clear"/>
          <w:lang w:val="ru-RU" w:eastAsia="zh-CN" w:bidi="ar-SA"/>
        </w:rPr>
        <w:t>09-05/20345</w:t>
      </w: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 xml:space="preserve"> ).</w:t>
      </w:r>
    </w:p>
    <w:p>
      <w:pPr>
        <w:pStyle w:val="Normal"/>
        <w:tabs>
          <w:tab w:val="clear" w:pos="720"/>
          <w:tab w:val="left" w:pos="-1620" w:leader="none"/>
        </w:tabs>
        <w:ind w:firstLine="709"/>
        <w:jc w:val="center"/>
        <w:rPr>
          <w:rStyle w:val="FontStyle17"/>
          <w:b/>
          <w:b/>
          <w:sz w:val="20"/>
          <w:szCs w:val="20"/>
        </w:rPr>
      </w:pPr>
      <w:r>
        <w:rPr/>
      </w:r>
    </w:p>
    <w:p>
      <w:pPr>
        <w:pStyle w:val="Normal"/>
        <w:tabs>
          <w:tab w:val="clear" w:pos="720"/>
          <w:tab w:val="left" w:pos="-1620" w:leader="none"/>
        </w:tabs>
        <w:ind w:hanging="0"/>
        <w:jc w:val="left"/>
        <w:rPr>
          <w:b/>
          <w:b/>
          <w:sz w:val="20"/>
          <w:szCs w:val="20"/>
        </w:rPr>
      </w:pPr>
      <w:r>
        <w:rPr>
          <w:rStyle w:val="FontStyle17"/>
          <w:rFonts w:eastAsia="Times New Roman"/>
          <w:i w:val="false"/>
          <w:iCs w:val="false"/>
          <w:color w:val="auto"/>
          <w:kern w:val="0"/>
          <w:sz w:val="20"/>
          <w:szCs w:val="20"/>
          <w:lang w:val="ru-RU" w:eastAsia="zh-CN" w:bidi="ar-SA"/>
        </w:rPr>
        <w:t>Идентификационный код закупки:</w:t>
      </w:r>
      <w:r>
        <w:rPr>
          <w:rStyle w:val="FontStyle17"/>
          <w:rFonts w:eastAsia="Times New Roman"/>
          <w:b/>
          <w:bCs/>
          <w:i/>
          <w:color w:val="000000"/>
          <w:kern w:val="0"/>
          <w:sz w:val="22"/>
          <w:szCs w:val="22"/>
          <w:lang w:val="ru-RU" w:eastAsia="zh-CN" w:bidi="ar-SA"/>
        </w:rPr>
        <w:t xml:space="preserve">                                   202462902149046320100101120013812244</w:t>
      </w:r>
    </w:p>
    <w:p>
      <w:pPr>
        <w:pStyle w:val="Normal"/>
        <w:tabs>
          <w:tab w:val="clear" w:pos="720"/>
          <w:tab w:val="left" w:pos="-1620" w:leader="none"/>
        </w:tabs>
        <w:ind w:firstLine="709"/>
        <w:rPr>
          <w:b/>
          <w:b/>
          <w:sz w:val="20"/>
          <w:szCs w:val="20"/>
        </w:rPr>
      </w:pP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 xml:space="preserve">                                           </w:t>
      </w:r>
    </w:p>
    <w:p>
      <w:pPr>
        <w:pStyle w:val="Normal"/>
        <w:tabs>
          <w:tab w:val="clear" w:pos="720"/>
          <w:tab w:val="left" w:pos="-1620" w:leader="none"/>
        </w:tabs>
        <w:rPr>
          <w:b/>
          <w:b/>
          <w:bCs/>
          <w:color w:val="000000"/>
          <w:sz w:val="20"/>
          <w:szCs w:val="20"/>
        </w:rPr>
      </w:pPr>
      <w:r>
        <w:rPr>
          <w:sz w:val="20"/>
          <w:szCs w:val="20"/>
        </w:rPr>
        <w:t>г. Курск, ул. Красная Площадь, 6, подъезд,1                                                                 « 2</w:t>
      </w:r>
      <w:r>
        <w:rPr>
          <w:sz w:val="20"/>
          <w:szCs w:val="20"/>
        </w:rPr>
        <w:t>6</w:t>
      </w:r>
      <w:r>
        <w:rPr>
          <w:sz w:val="20"/>
          <w:szCs w:val="20"/>
        </w:rPr>
        <w:t xml:space="preserve"> » октября  2020 года</w:t>
      </w:r>
    </w:p>
    <w:p>
      <w:pPr>
        <w:pStyle w:val="Style25"/>
        <w:spacing w:beforeAutospacing="0" w:before="0" w:afterAutospacing="0" w:after="0"/>
        <w:jc w:val="center"/>
        <w:rPr>
          <w:color w:val="auto"/>
          <w:sz w:val="20"/>
          <w:szCs w:val="20"/>
        </w:rPr>
      </w:pPr>
      <w:r>
        <w:rPr/>
      </w:r>
    </w:p>
    <w:p>
      <w:pPr>
        <w:pStyle w:val="Style25"/>
        <w:spacing w:beforeAutospacing="0" w:before="0" w:afterAutospacing="0" w:after="0"/>
        <w:jc w:val="center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225" w:type="dxa"/>
        <w:jc w:val="left"/>
        <w:tblInd w:w="9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2850"/>
        <w:gridCol w:w="6375"/>
      </w:tblGrid>
      <w:tr>
        <w:trPr>
          <w:trHeight w:val="539" w:hRule="atLeast"/>
        </w:trPr>
        <w:tc>
          <w:tcPr>
            <w:tcW w:w="2850" w:type="dxa"/>
            <w:tcBorders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  <w:lang w:val="en-US"/>
              </w:rPr>
            </w:pPr>
            <w:r>
              <w:rPr>
                <w:rFonts w:eastAsia="Times New Roman" w:cs="Times New Roman"/>
                <w:color w:val="auto"/>
                <w:sz w:val="21"/>
                <w:szCs w:val="21"/>
                <w:lang w:val="en-US" w:eastAsia="zh-CN" w:bidi="ar-SA"/>
              </w:rPr>
              <w:t>Полторацкий Алексей</w:t>
            </w:r>
          </w:p>
          <w:p>
            <w:pPr>
              <w:pStyle w:val="Normal"/>
              <w:widowControl w:val="false"/>
              <w:jc w:val="both"/>
              <w:rPr>
                <w:sz w:val="21"/>
                <w:szCs w:val="21"/>
                <w:lang w:val="en-US"/>
              </w:rPr>
            </w:pPr>
            <w:r>
              <w:rPr>
                <w:rFonts w:eastAsia="Times New Roman" w:cs="Times New Roman"/>
                <w:color w:val="auto"/>
                <w:sz w:val="21"/>
                <w:szCs w:val="21"/>
                <w:lang w:val="en-US" w:eastAsia="zh-CN" w:bidi="ar-SA"/>
              </w:rPr>
              <w:t xml:space="preserve"> </w:t>
            </w:r>
            <w:r>
              <w:rPr>
                <w:rFonts w:eastAsia="Times New Roman" w:cs="Times New Roman"/>
                <w:color w:val="auto"/>
                <w:sz w:val="21"/>
                <w:szCs w:val="21"/>
                <w:lang w:val="en-US" w:eastAsia="zh-CN" w:bidi="ar-SA"/>
              </w:rPr>
              <w:t>Николаевич</w:t>
            </w:r>
          </w:p>
        </w:tc>
        <w:tc>
          <w:tcPr>
            <w:tcW w:w="6375" w:type="dxa"/>
            <w:tcBorders/>
          </w:tcPr>
          <w:p>
            <w:pPr>
              <w:pStyle w:val="Normal"/>
              <w:widowControl w:val="false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</w:tc>
      </w:tr>
      <w:tr>
        <w:trPr>
          <w:trHeight w:val="807" w:hRule="atLeast"/>
        </w:trPr>
        <w:tc>
          <w:tcPr>
            <w:tcW w:w="2850" w:type="dxa"/>
            <w:tcBorders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  <w:lang w:val="en-US"/>
              </w:rPr>
            </w:pPr>
            <w:r>
              <w:rPr>
                <w:rFonts w:eastAsia="Times New Roman" w:cs="Times New Roman"/>
                <w:color w:val="auto"/>
                <w:sz w:val="21"/>
                <w:szCs w:val="21"/>
                <w:lang w:val="en-US" w:eastAsia="zh-CN" w:bidi="ar-SA"/>
              </w:rPr>
              <w:t>Сидорова Светлана</w:t>
            </w:r>
          </w:p>
          <w:p>
            <w:pPr>
              <w:pStyle w:val="Normal"/>
              <w:widowControl w:val="false"/>
              <w:jc w:val="both"/>
              <w:rPr>
                <w:sz w:val="21"/>
                <w:szCs w:val="21"/>
                <w:lang w:val="en-US"/>
              </w:rPr>
            </w:pPr>
            <w:r>
              <w:rPr>
                <w:rFonts w:eastAsia="Times New Roman" w:cs="Times New Roman"/>
                <w:color w:val="auto"/>
                <w:sz w:val="21"/>
                <w:szCs w:val="21"/>
                <w:lang w:val="en-US" w:eastAsia="zh-CN" w:bidi="ar-SA"/>
              </w:rPr>
              <w:t xml:space="preserve"> </w:t>
            </w:r>
            <w:r>
              <w:rPr>
                <w:rFonts w:eastAsia="Times New Roman" w:cs="Times New Roman"/>
                <w:color w:val="auto"/>
                <w:sz w:val="21"/>
                <w:szCs w:val="21"/>
                <w:lang w:val="en-US" w:eastAsia="zh-CN" w:bidi="ar-SA"/>
              </w:rPr>
              <w:t>Владимировна</w:t>
            </w:r>
          </w:p>
        </w:tc>
        <w:tc>
          <w:tcPr>
            <w:tcW w:w="6375" w:type="dxa"/>
            <w:tcBorders/>
          </w:tcPr>
          <w:p>
            <w:pPr>
              <w:pStyle w:val="Normal"/>
              <w:widowControl w:val="false"/>
              <w:jc w:val="both"/>
              <w:rPr>
                <w:szCs w:val="20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>н</w:t>
            </w: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  <w:t>ачальник отдела закупок в сфере строительства и ЖКХ областного казенного учреждения «Центр закупок Курской области», заместитель председателя комиссии</w:t>
            </w:r>
          </w:p>
        </w:tc>
      </w:tr>
      <w:tr>
        <w:trPr>
          <w:trHeight w:val="521" w:hRule="atLeast"/>
        </w:trPr>
        <w:tc>
          <w:tcPr>
            <w:tcW w:w="2850" w:type="dxa"/>
            <w:tcBorders/>
          </w:tcPr>
          <w:p>
            <w:pPr>
              <w:pStyle w:val="Style27"/>
              <w:widowControl w:val="false"/>
              <w:spacing w:lineRule="atLeast" w:line="100"/>
              <w:ind w:left="-70" w:right="3" w:hanging="0"/>
              <w:jc w:val="both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auto"/>
                <w:sz w:val="21"/>
                <w:szCs w:val="21"/>
                <w:highlight w:val="white"/>
                <w:lang w:val="ru-RU" w:eastAsia="zh-CN" w:bidi="ar-SA"/>
              </w:rPr>
              <w:t>Костина Анастасия</w:t>
            </w:r>
          </w:p>
          <w:p>
            <w:pPr>
              <w:pStyle w:val="Style27"/>
              <w:widowControl w:val="false"/>
              <w:spacing w:lineRule="atLeast" w:line="100"/>
              <w:ind w:left="-70" w:right="3" w:hanging="0"/>
              <w:jc w:val="both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auto"/>
                <w:sz w:val="21"/>
                <w:szCs w:val="21"/>
                <w:highlight w:val="white"/>
                <w:lang w:val="ru-RU" w:eastAsia="zh-CN" w:bidi="ar-SA"/>
              </w:rPr>
              <w:t xml:space="preserve"> </w:t>
            </w:r>
            <w:r>
              <w:rPr>
                <w:rFonts w:eastAsia="Times New Roman" w:cs="Times New Roman"/>
                <w:color w:val="auto"/>
                <w:sz w:val="21"/>
                <w:szCs w:val="21"/>
                <w:highlight w:val="white"/>
                <w:lang w:val="ru-RU" w:eastAsia="zh-CN" w:bidi="ar-SA"/>
              </w:rPr>
              <w:t>Сергеевна</w:t>
            </w:r>
          </w:p>
        </w:tc>
        <w:tc>
          <w:tcPr>
            <w:tcW w:w="6375" w:type="dxa"/>
            <w:tcBorders/>
          </w:tcPr>
          <w:p>
            <w:pPr>
              <w:pStyle w:val="Normal"/>
              <w:widowControl w:val="false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области». секретарь комиссии</w:t>
            </w:r>
          </w:p>
        </w:tc>
      </w:tr>
      <w:tr>
        <w:trPr>
          <w:trHeight w:val="557" w:hRule="atLeast"/>
        </w:trPr>
        <w:tc>
          <w:tcPr>
            <w:tcW w:w="2850" w:type="dxa"/>
            <w:tcBorders/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kern w:val="0"/>
                <w:sz w:val="21"/>
                <w:szCs w:val="21"/>
                <w:lang w:val="ru-RU" w:eastAsia="zh-CN" w:bidi="ar-SA"/>
              </w:rPr>
              <w:t xml:space="preserve">Воронова Юлия </w:t>
            </w:r>
          </w:p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kern w:val="0"/>
                <w:sz w:val="21"/>
                <w:szCs w:val="21"/>
                <w:lang w:val="ru-RU" w:eastAsia="zh-CN" w:bidi="ar-SA"/>
              </w:rPr>
              <w:t>Борисовна</w:t>
            </w:r>
          </w:p>
        </w:tc>
        <w:tc>
          <w:tcPr>
            <w:tcW w:w="6375" w:type="dxa"/>
            <w:tcBorders/>
          </w:tcPr>
          <w:p>
            <w:pPr>
              <w:pStyle w:val="Normal"/>
              <w:widowControl w:val="false"/>
              <w:jc w:val="both"/>
              <w:rPr>
                <w:rFonts w:eastAsia="Times New Roman" w:cs="Times New Roman"/>
                <w:color w:val="00000A"/>
                <w:sz w:val="22"/>
                <w:szCs w:val="22"/>
                <w:lang w:val="ru-RU" w:eastAsia="zh-CN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2"/>
                <w:szCs w:val="22"/>
                <w:lang w:val="ru-RU" w:eastAsia="zh-CN" w:bidi="ar-SA"/>
              </w:rPr>
              <w:t>Специалист  отдела закупок в сфере строительства и ЖКХ областного казенного учреждения «Центр закупок Курской области» - член комиссии</w:t>
            </w:r>
          </w:p>
        </w:tc>
      </w:tr>
      <w:tr>
        <w:trPr>
          <w:trHeight w:val="595" w:hRule="atLeast"/>
        </w:trPr>
        <w:tc>
          <w:tcPr>
            <w:tcW w:w="2850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60"/>
              <w:jc w:val="left"/>
              <w:rPr>
                <w:rFonts w:eastAsia="Times New Roman" w:cs="Times New Roman"/>
                <w:color w:val="auto"/>
                <w:sz w:val="21"/>
                <w:szCs w:val="21"/>
                <w:lang w:val="en-US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1"/>
                <w:szCs w:val="21"/>
                <w:lang w:val="en-US" w:eastAsia="zh-CN" w:bidi="ar-SA"/>
              </w:rPr>
              <w:t>Дарицын Александр Владимирович</w:t>
            </w:r>
          </w:p>
        </w:tc>
        <w:tc>
          <w:tcPr>
            <w:tcW w:w="637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60"/>
              <w:ind w:left="0" w:right="0" w:hanging="0"/>
              <w:jc w:val="both"/>
              <w:rPr>
                <w:sz w:val="22"/>
              </w:rPr>
            </w:pP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en-US" w:eastAsia="zh-CN" w:bidi="ar-SA"/>
              </w:rPr>
              <w:t xml:space="preserve">Заместитель главного врача по экономическим вопросам </w:t>
            </w:r>
            <w:r>
              <w:rPr>
                <w:rFonts w:eastAsia="Times New Roman" w:cs="Times New Roman"/>
                <w:color w:val="00000A"/>
                <w:kern w:val="0"/>
                <w:sz w:val="22"/>
                <w:szCs w:val="22"/>
                <w:lang w:val="ru-RU" w:eastAsia="zh-CN" w:bidi="ar-SA"/>
              </w:rPr>
              <w:t xml:space="preserve"> - член комиссии</w:t>
            </w:r>
          </w:p>
        </w:tc>
      </w:tr>
      <w:tr>
        <w:trPr>
          <w:trHeight w:val="595" w:hRule="atLeast"/>
        </w:trPr>
        <w:tc>
          <w:tcPr>
            <w:tcW w:w="2850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60"/>
              <w:jc w:val="left"/>
              <w:rPr>
                <w:rFonts w:eastAsia="Times New Roman" w:cs="Times New Roman"/>
                <w:color w:val="auto"/>
                <w:sz w:val="21"/>
                <w:szCs w:val="21"/>
                <w:lang w:val="en-US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1"/>
                <w:szCs w:val="21"/>
                <w:lang w:val="en-US" w:eastAsia="zh-CN" w:bidi="ar-SA"/>
              </w:rPr>
              <w:t>Цыбулькин Евгений Александрович</w:t>
            </w:r>
          </w:p>
        </w:tc>
        <w:tc>
          <w:tcPr>
            <w:tcW w:w="637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60"/>
              <w:ind w:left="0" w:right="0" w:hanging="0"/>
              <w:jc w:val="both"/>
              <w:rPr>
                <w:sz w:val="22"/>
              </w:rPr>
            </w:pP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en-US" w:eastAsia="zh-CN" w:bidi="ar-SA"/>
              </w:rPr>
              <w:t xml:space="preserve">Начальник отдела закупок </w:t>
            </w:r>
            <w:r>
              <w:rPr>
                <w:rFonts w:eastAsia="Times New Roman" w:cs="Times New Roman"/>
                <w:color w:val="00000A"/>
                <w:kern w:val="0"/>
                <w:sz w:val="22"/>
                <w:szCs w:val="22"/>
                <w:lang w:val="ru-RU" w:eastAsia="zh-CN" w:bidi="ar-SA"/>
              </w:rPr>
              <w:t xml:space="preserve"> - член комиссии</w:t>
            </w:r>
          </w:p>
        </w:tc>
      </w:tr>
      <w:tr>
        <w:trPr>
          <w:trHeight w:val="595" w:hRule="atLeast"/>
        </w:trPr>
        <w:tc>
          <w:tcPr>
            <w:tcW w:w="2850" w:type="dxa"/>
            <w:tcBorders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60"/>
              <w:jc w:val="both"/>
              <w:rPr>
                <w:rFonts w:eastAsia="Times New Roman" w:cs="Times New Roman"/>
                <w:color w:val="auto"/>
                <w:sz w:val="21"/>
                <w:szCs w:val="21"/>
                <w:lang w:val="en-US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1"/>
                <w:szCs w:val="21"/>
                <w:lang w:val="en-US" w:eastAsia="zh-CN" w:bidi="ar-SA"/>
              </w:rPr>
              <w:t>Новиков Владимир</w:t>
            </w:r>
          </w:p>
          <w:p>
            <w:pPr>
              <w:pStyle w:val="Normal"/>
              <w:widowControl w:val="false"/>
              <w:suppressAutoHyphens w:val="true"/>
              <w:snapToGrid w:val="false"/>
              <w:spacing w:before="0" w:after="60"/>
              <w:jc w:val="both"/>
              <w:rPr>
                <w:rFonts w:eastAsia="Times New Roman" w:cs="Times New Roman"/>
                <w:color w:val="auto"/>
                <w:sz w:val="21"/>
                <w:szCs w:val="21"/>
                <w:lang w:val="en-US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1"/>
                <w:szCs w:val="21"/>
                <w:lang w:val="en-US" w:eastAsia="zh-CN" w:bidi="ar-SA"/>
              </w:rPr>
              <w:t xml:space="preserve"> </w:t>
            </w:r>
            <w:r>
              <w:rPr>
                <w:rFonts w:eastAsia="Times New Roman" w:cs="Times New Roman"/>
                <w:color w:val="auto"/>
                <w:kern w:val="0"/>
                <w:sz w:val="21"/>
                <w:szCs w:val="21"/>
                <w:lang w:val="en-US" w:eastAsia="zh-CN" w:bidi="ar-SA"/>
              </w:rPr>
              <w:t>Николаевич</w:t>
            </w:r>
          </w:p>
        </w:tc>
        <w:tc>
          <w:tcPr>
            <w:tcW w:w="6375" w:type="dxa"/>
            <w:tcBorders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60"/>
              <w:ind w:left="0" w:right="0" w:hanging="0"/>
              <w:jc w:val="both"/>
              <w:rPr>
                <w:sz w:val="22"/>
              </w:rPr>
            </w:pP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en-US" w:eastAsia="zh-CN" w:bidi="ar-SA"/>
              </w:rPr>
              <w:t xml:space="preserve">Начальник хозяйственного отдела </w:t>
            </w:r>
            <w:r>
              <w:rPr>
                <w:rFonts w:eastAsia="Times New Roman" w:cs="Times New Roman"/>
                <w:color w:val="00000A"/>
                <w:kern w:val="0"/>
                <w:sz w:val="22"/>
                <w:szCs w:val="22"/>
                <w:lang w:val="ru-RU" w:eastAsia="zh-CN" w:bidi="ar-SA"/>
              </w:rPr>
              <w:t xml:space="preserve"> - член комиссии</w:t>
            </w:r>
          </w:p>
        </w:tc>
      </w:tr>
      <w:tr>
        <w:trPr>
          <w:trHeight w:val="595" w:hRule="atLeast"/>
        </w:trPr>
        <w:tc>
          <w:tcPr>
            <w:tcW w:w="2850" w:type="dxa"/>
            <w:tcBorders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60"/>
              <w:jc w:val="left"/>
              <w:rPr>
                <w:rFonts w:eastAsia="Times New Roman" w:cs="Times New Roman"/>
                <w:color w:val="auto"/>
                <w:sz w:val="21"/>
                <w:szCs w:val="21"/>
                <w:lang w:val="en-US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1"/>
                <w:szCs w:val="21"/>
                <w:lang w:val="en-US" w:eastAsia="zh-CN" w:bidi="ar-SA"/>
              </w:rPr>
              <w:t>Абдряшитова Татьяна Вячеславовна</w:t>
            </w:r>
          </w:p>
        </w:tc>
        <w:tc>
          <w:tcPr>
            <w:tcW w:w="6375" w:type="dxa"/>
            <w:tcBorders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60"/>
              <w:ind w:left="0" w:right="0" w:hanging="0"/>
              <w:jc w:val="both"/>
              <w:rPr>
                <w:sz w:val="22"/>
              </w:rPr>
            </w:pP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en-US" w:eastAsia="zh-CN" w:bidi="ar-SA"/>
              </w:rPr>
              <w:t xml:space="preserve">Экономист отдела закупок </w:t>
            </w:r>
            <w:r>
              <w:rPr>
                <w:rFonts w:eastAsia="Times New Roman" w:cs="Times New Roman"/>
                <w:color w:val="00000A"/>
                <w:kern w:val="0"/>
                <w:sz w:val="22"/>
                <w:szCs w:val="22"/>
                <w:lang w:val="ru-RU" w:eastAsia="zh-CN" w:bidi="ar-SA"/>
              </w:rPr>
              <w:t xml:space="preserve"> - член комиссии</w:t>
            </w:r>
          </w:p>
        </w:tc>
      </w:tr>
    </w:tbl>
    <w:p>
      <w:pPr>
        <w:pStyle w:val="BodyTextIndent2"/>
        <w:spacing w:lineRule="auto" w:line="240" w:before="0" w:after="0"/>
        <w:ind w:left="0" w:firstLine="708"/>
        <w:jc w:val="both"/>
        <w:rPr>
          <w:sz w:val="20"/>
          <w:szCs w:val="20"/>
        </w:rPr>
      </w:pPr>
      <w:r>
        <w:rPr/>
      </w:r>
    </w:p>
    <w:p>
      <w:pPr>
        <w:pStyle w:val="BodyTextIndent2"/>
        <w:spacing w:lineRule="auto" w:line="240" w:before="0" w:after="0"/>
        <w:ind w:left="0" w:firstLine="708"/>
        <w:jc w:val="both"/>
        <w:rPr>
          <w:sz w:val="20"/>
          <w:szCs w:val="20"/>
        </w:rPr>
      </w:pPr>
      <w:r>
        <w:rPr/>
      </w:r>
    </w:p>
    <w:p>
      <w:pPr>
        <w:pStyle w:val="BodyTextIndent2"/>
        <w:spacing w:lineRule="auto" w:line="240" w:before="0" w:after="0"/>
        <w:ind w:left="0"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На заседании аукционной комиссии присутствовали </w:t>
      </w:r>
      <w:r>
        <w:rPr>
          <w:rFonts w:eastAsia="Times New Roman" w:cs="Times New Roman"/>
          <w:color w:val="auto"/>
          <w:kern w:val="0"/>
          <w:sz w:val="20"/>
          <w:szCs w:val="20"/>
          <w:lang w:val="ru-RU" w:eastAsia="ru-RU" w:bidi="ar-SA"/>
        </w:rPr>
        <w:t>8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  <w:t>Наименование объекта закупки</w:t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</w:r>
    </w:p>
    <w:p>
      <w:pPr>
        <w:pStyle w:val="ConsPlusNormal1"/>
        <w:keepNext w:val="true"/>
        <w:keepLines/>
        <w:widowControl w:val="false"/>
        <w:suppressLineNumbers/>
        <w:tabs>
          <w:tab w:val="clear" w:pos="720"/>
          <w:tab w:val="left" w:pos="360" w:leader="none"/>
        </w:tabs>
        <w:suppressAutoHyphens w:val="true"/>
        <w:spacing w:beforeAutospacing="0" w:before="120" w:afterAutospacing="0" w:after="60"/>
        <w:ind w:left="0" w:right="0" w:hanging="0"/>
        <w:jc w:val="both"/>
        <w:rPr>
          <w:b w:val="false"/>
          <w:b w:val="false"/>
          <w:bCs w:val="false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kern w:val="0"/>
          <w:sz w:val="22"/>
          <w:szCs w:val="22"/>
          <w:shd w:fill="auto" w:val="clear"/>
          <w:lang w:val="ru-RU" w:eastAsia="zh-CN" w:bidi="ar-SA"/>
        </w:rPr>
        <w:t>Оказание услуг по сбору, транспортировке и утилизации медицинских отходов класса «Б».</w:t>
      </w:r>
    </w:p>
    <w:p>
      <w:pPr>
        <w:pStyle w:val="ConsPlusNormal1"/>
        <w:widowControl w:val="false"/>
        <w:suppressLineNumbers/>
        <w:tabs>
          <w:tab w:val="clear" w:pos="720"/>
          <w:tab w:val="left" w:pos="360" w:leader="none"/>
        </w:tabs>
        <w:suppressAutoHyphens w:val="true"/>
        <w:spacing w:beforeAutospacing="0" w:before="120" w:afterAutospacing="0" w:after="60"/>
        <w:ind w:left="0" w:right="0" w:hanging="0"/>
        <w:jc w:val="both"/>
        <w:rPr>
          <w:b w:val="false"/>
          <w:b w:val="false"/>
          <w:bCs w:val="false"/>
        </w:rPr>
      </w:pPr>
      <w:r>
        <w:rPr/>
      </w:r>
    </w:p>
    <w:p>
      <w:pPr>
        <w:pStyle w:val="Normal"/>
        <w:keepNext w:val="true"/>
        <w:keepLines/>
        <w:suppressLineNumbers/>
        <w:suppressAutoHyphens w:val="true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keepNext w:val="true"/>
        <w:keepLines/>
        <w:suppressLineNumbers/>
        <w:suppressAutoHyphens w:val="true"/>
        <w:jc w:val="center"/>
        <w:rPr>
          <w:b/>
          <w:b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Начальная максимальная цена контракта:  </w:t>
      </w:r>
    </w:p>
    <w:p>
      <w:pPr>
        <w:pStyle w:val="Normal"/>
        <w:suppressLineNumbers/>
        <w:suppressAutoHyphens w:val="true"/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snapToGrid w:val="false"/>
        <w:spacing w:before="0" w:after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>
        <w:rPr>
          <w:kern w:val="0"/>
          <w:sz w:val="22"/>
          <w:szCs w:val="22"/>
          <w:lang w:val="ru-RU" w:bidi="ar-SA"/>
        </w:rPr>
        <w:t>1 558 400</w:t>
      </w:r>
      <w:r>
        <w:rPr>
          <w:sz w:val="22"/>
          <w:szCs w:val="22"/>
        </w:rPr>
        <w:t xml:space="preserve">      </w:t>
      </w:r>
      <w:r>
        <w:rPr>
          <w:kern w:val="0"/>
          <w:sz w:val="22"/>
          <w:szCs w:val="22"/>
          <w:lang w:val="ru-RU" w:bidi="ar-SA"/>
        </w:rPr>
        <w:t>(Один миллион пятьсот пятьдесят восемь тысяч четыреста рублей</w:t>
      </w:r>
      <w:r>
        <w:rPr>
          <w:kern w:val="0"/>
          <w:sz w:val="22"/>
          <w:szCs w:val="22"/>
          <w:lang w:val="en-US" w:bidi="ar-SA"/>
        </w:rPr>
        <w:t xml:space="preserve">) 00 </w:t>
      </w:r>
      <w:r>
        <w:rPr>
          <w:kern w:val="0"/>
          <w:sz w:val="22"/>
          <w:szCs w:val="22"/>
          <w:lang w:val="ru-RU" w:bidi="ar-SA"/>
        </w:rPr>
        <w:t>копеек</w:t>
      </w:r>
    </w:p>
    <w:p>
      <w:pPr>
        <w:pStyle w:val="Normal"/>
        <w:keepNext w:val="true"/>
        <w:keepLines/>
        <w:widowControl/>
        <w:suppressLineNumbers/>
        <w:suppressAutoHyphens w:val="true"/>
        <w:bidi w:val="0"/>
        <w:spacing w:lineRule="auto" w:line="276" w:before="0" w:after="0"/>
        <w:ind w:firstLine="225"/>
        <w:jc w:val="both"/>
        <w:rPr>
          <w:b/>
          <w:b/>
          <w:sz w:val="22"/>
          <w:szCs w:val="22"/>
          <w:shd w:fill="FFFF00" w:val="clear"/>
          <w:lang w:val="ru-RU" w:eastAsia="ru-RU"/>
        </w:rPr>
      </w:pPr>
      <w:r>
        <w:rPr>
          <w:b/>
          <w:sz w:val="22"/>
          <w:szCs w:val="22"/>
          <w:shd w:fill="FFFF00" w:val="clear"/>
          <w:lang w:val="ru-RU" w:eastAsia="ru-RU"/>
        </w:rPr>
      </w:r>
    </w:p>
    <w:p>
      <w:pPr>
        <w:pStyle w:val="Normal"/>
        <w:keepNext w:val="true"/>
        <w:keepLines/>
        <w:suppressLineNumbers/>
        <w:suppressAutoHyphens w:val="true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suppressLineNumbers/>
        <w:suppressAutoHyphens w:val="true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suppressLineNumbers/>
        <w:suppressAutoHyphens w:val="true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suppressLineNumbers/>
        <w:suppressAutoHyphens w:val="true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suppressLineNumbers/>
        <w:suppressAutoHyphens w:val="true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suppressLineNumbers/>
        <w:suppressAutoHyphens w:val="true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suppressLineNumbers/>
        <w:suppressAutoHyphens w:val="true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suppressLineNumbers/>
        <w:suppressAutoHyphens w:val="true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suppressLineNumbers/>
        <w:suppressAutoHyphens w:val="true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suppressLineNumbers/>
        <w:suppressAutoHyphens w:val="true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suppressLineNumbers/>
        <w:suppressAutoHyphens w:val="true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rPr/>
      </w:pPr>
      <w:r>
        <w:rPr>
          <w:sz w:val="20"/>
          <w:szCs w:val="20"/>
        </w:rPr>
        <w:t>На основании протокола проведения открытого аукциона в электронной форме  0744200000220002569</w:t>
      </w:r>
      <w:r>
        <w:rPr>
          <w:rFonts w:eastAsia="Times New Roman" w:cs="Times New Roman"/>
          <w:sz w:val="20"/>
          <w:szCs w:val="20"/>
          <w:lang w:eastAsia="ru-RU"/>
        </w:rPr>
        <w:t xml:space="preserve">  </w:t>
      </w:r>
      <w:r>
        <w:rPr>
          <w:sz w:val="20"/>
          <w:szCs w:val="20"/>
        </w:rPr>
        <w:t xml:space="preserve"> были рассмотрены вторые части заявок участников аукциона в электронной форме, следующих участников аукциона:</w:t>
      </w:r>
    </w:p>
    <w:p>
      <w:pPr>
        <w:pStyle w:val="Normal"/>
        <w:tabs>
          <w:tab w:val="clear" w:pos="720"/>
          <w:tab w:val="left" w:pos="709" w:leader="none"/>
        </w:tabs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349" w:type="dxa"/>
        <w:jc w:val="left"/>
        <w:tblInd w:w="-244" w:type="dxa"/>
        <w:tblLayout w:type="fixed"/>
        <w:tblCellMar>
          <w:top w:w="0" w:type="dxa"/>
          <w:left w:w="40" w:type="dxa"/>
          <w:bottom w:w="0" w:type="dxa"/>
          <w:right w:w="40" w:type="dxa"/>
        </w:tblCellMar>
        <w:tblLook w:val="0000"/>
      </w:tblPr>
      <w:tblGrid>
        <w:gridCol w:w="2268"/>
        <w:gridCol w:w="2836"/>
        <w:gridCol w:w="3401"/>
        <w:gridCol w:w="1843"/>
      </w:tblGrid>
      <w:tr>
        <w:trPr>
          <w:trHeight w:val="725" w:hRule="atLeast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91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hyperlink r:id="rId2">
              <w:r>
                <w:rPr>
                  <w:b/>
                  <w:bCs/>
                  <w:sz w:val="20"/>
                  <w:szCs w:val="20"/>
                </w:rPr>
                <w:t>Номер</w:t>
              </w:r>
            </w:hyperlink>
          </w:p>
          <w:p>
            <w:pPr>
              <w:pStyle w:val="Style91"/>
              <w:widowControl w:val="false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hyperlink r:id="rId3">
              <w:r>
                <w:rPr>
                  <w:b/>
                  <w:bCs/>
                  <w:sz w:val="20"/>
                  <w:szCs w:val="20"/>
                </w:rPr>
                <w:t>по ранжированию</w:t>
              </w:r>
            </w:hyperlink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b/>
                <w:b/>
                <w:bCs/>
                <w:sz w:val="20"/>
                <w:szCs w:val="20"/>
              </w:rPr>
            </w:pPr>
            <w:hyperlink r:id="rId4">
              <w:r>
                <w:rPr>
                  <w:b/>
                  <w:bCs/>
                  <w:sz w:val="20"/>
                  <w:szCs w:val="20"/>
                </w:rPr>
                <w:t>Идентификационный</w:t>
              </w:r>
            </w:hyperlink>
          </w:p>
          <w:p>
            <w:pPr>
              <w:pStyle w:val="Style71"/>
              <w:widowControl w:val="false"/>
              <w:spacing w:lineRule="auto" w:line="240"/>
              <w:rPr>
                <w:b/>
                <w:b/>
                <w:bCs/>
                <w:sz w:val="20"/>
                <w:szCs w:val="20"/>
              </w:rPr>
            </w:pPr>
            <w:hyperlink r:id="rId5">
              <w:r>
                <w:rPr>
                  <w:b/>
                  <w:bCs/>
                  <w:sz w:val="20"/>
                  <w:szCs w:val="20"/>
                </w:rPr>
                <w:t xml:space="preserve"> </w:t>
              </w:r>
              <w:r>
                <w:rPr>
                  <w:b/>
                  <w:bCs/>
                  <w:sz w:val="20"/>
                  <w:szCs w:val="20"/>
                </w:rPr>
                <w:t>номер</w:t>
              </w:r>
            </w:hyperlink>
          </w:p>
          <w:p>
            <w:pPr>
              <w:pStyle w:val="Style71"/>
              <w:widowControl w:val="false"/>
              <w:spacing w:lineRule="auto" w:line="240"/>
              <w:rPr>
                <w:b/>
                <w:b/>
                <w:sz w:val="20"/>
                <w:szCs w:val="20"/>
              </w:rPr>
            </w:pPr>
            <w:hyperlink r:id="rId6">
              <w:r>
                <w:rPr>
                  <w:b/>
                  <w:bCs/>
                  <w:sz w:val="20"/>
                  <w:szCs w:val="20"/>
                </w:rPr>
                <w:t xml:space="preserve"> </w:t>
              </w:r>
              <w:r>
                <w:rPr>
                  <w:b/>
                  <w:bCs/>
                  <w:sz w:val="20"/>
                  <w:szCs w:val="20"/>
                </w:rPr>
                <w:t>участника</w:t>
              </w:r>
            </w:hyperlink>
          </w:p>
        </w:tc>
        <w:tc>
          <w:tcPr>
            <w:tcW w:w="34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b/>
                <w:b/>
                <w:sz w:val="20"/>
                <w:szCs w:val="20"/>
              </w:rPr>
            </w:pPr>
            <w:hyperlink r:id="rId7">
              <w:r>
                <w:rPr>
                  <w:b/>
                  <w:bCs/>
                  <w:sz w:val="20"/>
                  <w:szCs w:val="20"/>
                </w:rPr>
                <w:t>Наименование участника</w:t>
              </w:r>
            </w:hyperlink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b/>
                <w:b/>
                <w:sz w:val="20"/>
                <w:szCs w:val="20"/>
              </w:rPr>
            </w:pPr>
            <w:hyperlink r:id="rId8">
              <w:r>
                <w:rPr>
                  <w:b/>
                  <w:bCs/>
                  <w:sz w:val="20"/>
                  <w:szCs w:val="20"/>
                </w:rPr>
                <w:t>Сумма предложения, руб.</w:t>
              </w:r>
            </w:hyperlink>
          </w:p>
        </w:tc>
      </w:tr>
      <w:tr>
        <w:trPr>
          <w:trHeight w:val="293" w:hRule="atLeast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sz w:val="20"/>
                <w:szCs w:val="20"/>
              </w:rPr>
            </w:pPr>
            <w:hyperlink r:id="rId9">
              <w:r>
                <w:rPr>
                  <w:rFonts w:cs="Times New Roman"/>
                  <w:sz w:val="20"/>
                  <w:szCs w:val="20"/>
                </w:rPr>
                <w:t>1</w:t>
              </w:r>
            </w:hyperlink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hyperlink r:id="rId10">
              <w:r>
                <w:rPr>
                  <w:rFonts w:eastAsia="Times New Roman" w:cs="Times New Roman"/>
                  <w:color w:val="0000FF"/>
                  <w:kern w:val="0"/>
                  <w:sz w:val="20"/>
                  <w:szCs w:val="20"/>
                  <w:u w:val="single"/>
                  <w:lang w:val="ru-RU" w:eastAsia="ru-RU" w:bidi="ar-SA"/>
                </w:rPr>
                <w:t>Участник №</w:t>
              </w:r>
            </w:hyperlink>
            <w:r>
              <w:rPr>
                <w:rFonts w:eastAsia="Times New Roman" w:cs="Times New Roman"/>
                <w:color w:val="0000FF"/>
                <w:kern w:val="0"/>
                <w:sz w:val="20"/>
                <w:szCs w:val="20"/>
                <w:u w:val="single"/>
                <w:lang w:val="ru-RU" w:eastAsia="ru-RU" w:bidi="ar-SA"/>
              </w:rPr>
              <w:t xml:space="preserve"> EA-60872</w:t>
            </w:r>
          </w:p>
        </w:tc>
        <w:tc>
          <w:tcPr>
            <w:tcW w:w="34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"ЭКОТРАНС"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997 376.00</w:t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sz w:val="20"/>
                <w:szCs w:val="20"/>
              </w:rPr>
            </w:pPr>
            <w:hyperlink r:id="rId11">
              <w:r>
                <w:rPr>
                  <w:rFonts w:cs="Times New Roman"/>
                  <w:sz w:val="20"/>
                  <w:szCs w:val="20"/>
                </w:rPr>
                <w:t>2</w:t>
              </w:r>
            </w:hyperlink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hyperlink r:id="rId12">
              <w:r>
                <w:rPr>
                  <w:rFonts w:eastAsia="Times New Roman" w:cs="Times New Roman"/>
                  <w:color w:val="0000FF"/>
                  <w:kern w:val="0"/>
                  <w:sz w:val="20"/>
                  <w:szCs w:val="20"/>
                  <w:u w:val="single"/>
                  <w:lang w:val="ru-RU" w:eastAsia="ru-RU" w:bidi="ar-SA"/>
                </w:rPr>
                <w:t>Участник №</w:t>
              </w:r>
            </w:hyperlink>
            <w:r>
              <w:rPr>
                <w:rFonts w:eastAsia="Times New Roman" w:cs="Times New Roman"/>
                <w:color w:val="0000FF"/>
                <w:kern w:val="0"/>
                <w:sz w:val="20"/>
                <w:szCs w:val="20"/>
                <w:u w:val="single"/>
                <w:lang w:val="ru-RU" w:eastAsia="ru-RU" w:bidi="ar-SA"/>
              </w:rPr>
              <w:t xml:space="preserve"> EA-60650</w:t>
            </w:r>
          </w:p>
        </w:tc>
        <w:tc>
          <w:tcPr>
            <w:tcW w:w="34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"ГАРАНТ-МЕД"</w:t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1 005 168.00</w:t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sz w:val="20"/>
                <w:szCs w:val="20"/>
              </w:rPr>
            </w:pPr>
            <w:r>
              <w:rPr/>
              <w:t>3</w:t>
            </w:r>
          </w:p>
        </w:tc>
        <w:tc>
          <w:tcPr>
            <w:tcW w:w="283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hyperlink r:id="rId13">
              <w:r>
                <w:rPr>
                  <w:rFonts w:eastAsia="Times New Roman" w:cs="Times New Roman"/>
                  <w:color w:val="0000FF"/>
                  <w:kern w:val="0"/>
                  <w:sz w:val="20"/>
                  <w:szCs w:val="20"/>
                  <w:u w:val="single"/>
                  <w:lang w:val="ru-RU" w:eastAsia="ru-RU" w:bidi="ar-SA"/>
                </w:rPr>
                <w:t>Участник №</w:t>
              </w:r>
            </w:hyperlink>
            <w:hyperlink r:id="rId14">
              <w:r>
                <w:rPr>
                  <w:sz w:val="20"/>
                  <w:szCs w:val="20"/>
                </w:rPr>
                <w:t xml:space="preserve"> </w:t>
              </w:r>
            </w:hyperlink>
            <w:r>
              <w:rPr>
                <w:rFonts w:eastAsia="Times New Roman" w:cs="Times New Roman"/>
                <w:color w:val="0000FF"/>
                <w:kern w:val="0"/>
                <w:sz w:val="20"/>
                <w:szCs w:val="20"/>
                <w:u w:val="single"/>
                <w:lang w:val="ru-RU" w:eastAsia="ru-RU" w:bidi="ar-SA"/>
              </w:rPr>
              <w:t>EA-60674</w:t>
            </w:r>
          </w:p>
        </w:tc>
        <w:tc>
          <w:tcPr>
            <w:tcW w:w="3401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АКЦИОНЕРНОЕ ОБЩЕСТВО "ПОЛИГОН ПРОМЫШЛЕННЫХ ОТХОДОВ "СТАРКОВО"</w:t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1 036 336.00</w:t>
            </w:r>
          </w:p>
        </w:tc>
      </w:tr>
    </w:tbl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jc w:val="both"/>
        <w:rPr>
          <w:sz w:val="20"/>
          <w:szCs w:val="20"/>
        </w:rPr>
      </w:pPr>
      <w:hyperlink r:id="rId15">
        <w:r>
          <w:rPr>
            <w:sz w:val="20"/>
            <w:szCs w:val="20"/>
          </w:rPr>
          <w:t>Членами аукционной комиссии принято решение:</w:t>
        </w:r>
      </w:hyperlink>
    </w:p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Style w:val="a8"/>
        <w:tblW w:w="10349" w:type="dxa"/>
        <w:jc w:val="left"/>
        <w:tblInd w:w="-17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949"/>
        <w:gridCol w:w="2771"/>
        <w:gridCol w:w="2391"/>
        <w:gridCol w:w="2237"/>
      </w:tblGrid>
      <w:tr>
        <w:trPr>
          <w:trHeight w:val="397" w:hRule="atLeast"/>
        </w:trPr>
        <w:tc>
          <w:tcPr>
            <w:tcW w:w="2949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16">
              <w:r>
                <w:rPr>
                  <w:rFonts w:eastAsia="Times New Roman" w:cs="Times New Roman"/>
                  <w:color w:val="0000FF"/>
                  <w:kern w:val="0"/>
                  <w:sz w:val="16"/>
                  <w:szCs w:val="16"/>
                  <w:u w:val="single"/>
                  <w:lang w:val="ru-RU" w:eastAsia="ru-RU" w:bidi="ar-SA"/>
                </w:rPr>
                <w:t>Члены комиссии</w:t>
              </w:r>
            </w:hyperlink>
          </w:p>
        </w:tc>
        <w:tc>
          <w:tcPr>
            <w:tcW w:w="2771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17">
              <w:r>
                <w:rPr>
                  <w:rFonts w:eastAsia="Times New Roman" w:cs="Times New Roman"/>
                  <w:color w:val="0000FF"/>
                  <w:kern w:val="0"/>
                  <w:sz w:val="16"/>
                  <w:szCs w:val="16"/>
                  <w:u w:val="single"/>
                  <w:lang w:val="ru-RU" w:eastAsia="ru-RU" w:bidi="ar-SA"/>
                </w:rPr>
                <w:t>Решение</w:t>
              </w:r>
            </w:hyperlink>
          </w:p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18">
              <w:r>
                <w:rPr>
                  <w:rFonts w:eastAsia="Times New Roman" w:cs="Times New Roman"/>
                  <w:color w:val="0000FF"/>
                  <w:kern w:val="0"/>
                  <w:sz w:val="16"/>
                  <w:szCs w:val="16"/>
                  <w:u w:val="single"/>
                  <w:lang w:val="ru-RU" w:eastAsia="ru-RU" w:bidi="ar-SA"/>
                </w:rPr>
                <w:t>по Заявке</w:t>
              </w:r>
            </w:hyperlink>
          </w:p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19">
              <w:r>
                <w:rPr>
                  <w:rFonts w:eastAsia="Times New Roman" w:cs="Times New Roman"/>
                  <w:color w:val="0000FF"/>
                  <w:kern w:val="0"/>
                  <w:sz w:val="16"/>
                  <w:szCs w:val="16"/>
                  <w:u w:val="single"/>
                  <w:lang w:val="ru-RU" w:eastAsia="ru-RU" w:bidi="ar-SA"/>
                </w:rPr>
                <w:t xml:space="preserve">№ </w:t>
              </w:r>
            </w:hyperlink>
            <w:r>
              <w:rPr>
                <w:rFonts w:eastAsia="Times New Roman" w:cs="Times New Roman"/>
                <w:color w:val="0000FF"/>
                <w:kern w:val="0"/>
                <w:sz w:val="20"/>
                <w:szCs w:val="20"/>
                <w:u w:val="single"/>
                <w:lang w:val="ru-RU" w:eastAsia="ru-RU" w:bidi="ar-SA"/>
              </w:rPr>
              <w:t>EA-60872</w:t>
            </w:r>
          </w:p>
          <w:p>
            <w:pPr>
              <w:pStyle w:val="Normal"/>
              <w:widowControl w:val="false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Style w:val="FontStyle13"/>
                <w:rFonts w:eastAsia="Times New Roman" w:cs="Times New Roman"/>
                <w:color w:val="0000FF"/>
                <w:kern w:val="0"/>
                <w:sz w:val="20"/>
                <w:szCs w:val="20"/>
                <w:u w:val="single"/>
                <w:lang w:val="ru-RU" w:eastAsia="ru-RU" w:bidi="ar-SA"/>
              </w:rPr>
              <w:t>ОБЩЕСТВО С ОГРАНИЧЕННОЙ ОТВЕТСТВЕННОСТЬЮ "ЭКОТРАНС"</w:t>
            </w:r>
          </w:p>
        </w:tc>
        <w:tc>
          <w:tcPr>
            <w:tcW w:w="2391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20">
              <w:r>
                <w:rPr>
                  <w:rFonts w:eastAsia="Times New Roman" w:cs="Times New Roman"/>
                  <w:color w:val="0000FF"/>
                  <w:kern w:val="0"/>
                  <w:sz w:val="16"/>
                  <w:szCs w:val="16"/>
                  <w:u w:val="single"/>
                  <w:lang w:val="ru-RU" w:eastAsia="ru-RU" w:bidi="ar-SA"/>
                </w:rPr>
                <w:t>Решение</w:t>
              </w:r>
            </w:hyperlink>
          </w:p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21">
              <w:r>
                <w:rPr>
                  <w:rFonts w:eastAsia="Times New Roman" w:cs="Times New Roman"/>
                  <w:color w:val="0000FF"/>
                  <w:kern w:val="0"/>
                  <w:sz w:val="16"/>
                  <w:szCs w:val="16"/>
                  <w:u w:val="single"/>
                  <w:lang w:val="ru-RU" w:eastAsia="ru-RU" w:bidi="ar-SA"/>
                </w:rPr>
                <w:t>по Заявке</w:t>
              </w:r>
            </w:hyperlink>
          </w:p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22">
              <w:r>
                <w:rPr>
                  <w:rFonts w:eastAsia="Times New Roman" w:cs="Times New Roman"/>
                  <w:color w:val="0000FF"/>
                  <w:kern w:val="0"/>
                  <w:sz w:val="16"/>
                  <w:szCs w:val="16"/>
                  <w:u w:val="single"/>
                  <w:lang w:val="ru-RU" w:eastAsia="ru-RU" w:bidi="ar-SA"/>
                </w:rPr>
                <w:t xml:space="preserve">№ </w:t>
              </w:r>
            </w:hyperlink>
            <w:r>
              <w:rPr>
                <w:rFonts w:eastAsia="Times New Roman" w:cs="Times New Roman"/>
                <w:color w:val="0000FF"/>
                <w:kern w:val="0"/>
                <w:sz w:val="20"/>
                <w:szCs w:val="20"/>
                <w:u w:val="single"/>
                <w:lang w:val="ru-RU" w:eastAsia="ru-RU" w:bidi="ar-SA"/>
              </w:rPr>
              <w:t>EA-60650</w:t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Style w:val="FontStyle13"/>
                <w:rFonts w:eastAsia="Times New Roman" w:cs="Times New Roman"/>
                <w:color w:val="0000FF"/>
                <w:kern w:val="0"/>
                <w:sz w:val="20"/>
                <w:szCs w:val="20"/>
                <w:u w:val="single"/>
                <w:lang w:val="ru-RU" w:eastAsia="ru-RU" w:bidi="ar-SA"/>
              </w:rPr>
              <w:t>ОБЩЕСТВО С ОГРАНИЧЕННОЙ ОТВЕТСТВЕННОСТЬЮ "ГАРАНТ-МЕД"</w:t>
            </w:r>
          </w:p>
        </w:tc>
        <w:tc>
          <w:tcPr>
            <w:tcW w:w="2237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23">
              <w:r>
                <w:rPr>
                  <w:rFonts w:eastAsia="Times New Roman" w:cs="Times New Roman"/>
                  <w:color w:val="0000FF"/>
                  <w:kern w:val="0"/>
                  <w:sz w:val="16"/>
                  <w:szCs w:val="16"/>
                  <w:u w:val="single"/>
                  <w:lang w:val="ru-RU" w:eastAsia="ru-RU" w:bidi="ar-SA"/>
                </w:rPr>
                <w:t>Решение</w:t>
              </w:r>
            </w:hyperlink>
          </w:p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24">
              <w:r>
                <w:rPr>
                  <w:rFonts w:eastAsia="Times New Roman" w:cs="Times New Roman"/>
                  <w:color w:val="0000FF"/>
                  <w:kern w:val="0"/>
                  <w:sz w:val="16"/>
                  <w:szCs w:val="16"/>
                  <w:u w:val="single"/>
                  <w:lang w:val="ru-RU" w:eastAsia="ru-RU" w:bidi="ar-SA"/>
                </w:rPr>
                <w:t>по Заявке</w:t>
              </w:r>
            </w:hyperlink>
          </w:p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25">
              <w:r>
                <w:rPr>
                  <w:rFonts w:eastAsia="Times New Roman" w:cs="Times New Roman"/>
                  <w:color w:val="0000FF"/>
                  <w:kern w:val="0"/>
                  <w:sz w:val="16"/>
                  <w:szCs w:val="16"/>
                  <w:u w:val="single"/>
                  <w:lang w:val="ru-RU" w:eastAsia="ru-RU" w:bidi="ar-SA"/>
                </w:rPr>
                <w:t xml:space="preserve">№ </w:t>
              </w:r>
            </w:hyperlink>
            <w:r>
              <w:rPr>
                <w:rFonts w:eastAsia="Times New Roman" w:cs="Times New Roman"/>
                <w:color w:val="0000FF"/>
                <w:kern w:val="0"/>
                <w:sz w:val="20"/>
                <w:szCs w:val="20"/>
                <w:u w:val="single"/>
                <w:lang w:val="ru-RU" w:eastAsia="ru-RU" w:bidi="ar-SA"/>
              </w:rPr>
              <w:t>EA-60674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Style w:val="FontStyle13"/>
                <w:rFonts w:eastAsia="Times New Roman" w:cs="Times New Roman"/>
                <w:color w:val="0000FF"/>
                <w:kern w:val="0"/>
                <w:sz w:val="18"/>
                <w:szCs w:val="18"/>
                <w:u w:val="single"/>
                <w:lang w:val="ru-RU" w:eastAsia="ru-RU" w:bidi="ar-SA"/>
              </w:rPr>
              <w:t xml:space="preserve">АКЦИОНЕРНОЕ ОБЩЕСТВО "ПОЛИГОН ПРОМЫШЛЕННЫХ </w:t>
            </w:r>
            <w:r>
              <w:rPr>
                <w:rStyle w:val="FontStyle13"/>
                <w:rFonts w:eastAsia="Times New Roman" w:cs="Times New Roman"/>
                <w:color w:val="0000FF"/>
                <w:kern w:val="0"/>
                <w:sz w:val="16"/>
                <w:szCs w:val="16"/>
                <w:u w:val="single"/>
                <w:lang w:val="ru-RU" w:eastAsia="ru-RU" w:bidi="ar-SA"/>
              </w:rPr>
              <w:t>ОТХОДОВ"СТАРКОВО"</w:t>
            </w:r>
          </w:p>
        </w:tc>
      </w:tr>
      <w:tr>
        <w:trPr>
          <w:trHeight w:val="397" w:hRule="atLeast"/>
        </w:trPr>
        <w:tc>
          <w:tcPr>
            <w:tcW w:w="2949" w:type="dxa"/>
            <w:tcBorders/>
            <w:vAlign w:val="center"/>
          </w:tcPr>
          <w:p>
            <w:pPr>
              <w:pStyle w:val="Normal"/>
              <w:widowControl w:val="false"/>
              <w:jc w:val="left"/>
              <w:rPr>
                <w:sz w:val="16"/>
                <w:szCs w:val="16"/>
              </w:rPr>
            </w:pPr>
            <w:hyperlink r:id="rId26">
              <w:r>
                <w:rPr>
                  <w:rFonts w:eastAsia="Times New Roman" w:cs="Times New Roman"/>
                  <w:color w:val="0000FF"/>
                  <w:sz w:val="16"/>
                  <w:szCs w:val="16"/>
                  <w:u w:val="single"/>
                  <w:lang w:eastAsia="ru-RU"/>
                </w:rPr>
                <w:t>А</w:t>
              </w:r>
            </w:hyperlink>
            <w:r>
              <w:rPr>
                <w:rStyle w:val="FontStyle13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.Н. Полторацкий</w:t>
            </w:r>
          </w:p>
        </w:tc>
        <w:tc>
          <w:tcPr>
            <w:tcW w:w="2771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27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391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28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237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29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2949" w:type="dxa"/>
            <w:tcBorders/>
            <w:vAlign w:val="center"/>
          </w:tcPr>
          <w:p>
            <w:pPr>
              <w:pStyle w:val="Normal"/>
              <w:widowControl w:val="false"/>
              <w:jc w:val="left"/>
              <w:rPr>
                <w:sz w:val="16"/>
                <w:szCs w:val="16"/>
              </w:rPr>
            </w:pPr>
            <w:hyperlink r:id="rId30">
              <w:r>
                <w:rPr>
                  <w:rFonts w:eastAsia="Times New Roman" w:cs="Times New Roman"/>
                  <w:color w:val="0000FF"/>
                  <w:sz w:val="16"/>
                  <w:szCs w:val="16"/>
                  <w:u w:val="single"/>
                  <w:lang w:eastAsia="ru-RU"/>
                </w:rPr>
                <w:t>С</w:t>
              </w:r>
            </w:hyperlink>
            <w:r>
              <w:rPr>
                <w:rStyle w:val="FontStyle13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.В. Сидорова</w:t>
            </w:r>
          </w:p>
        </w:tc>
        <w:tc>
          <w:tcPr>
            <w:tcW w:w="2771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1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391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2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237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3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2949" w:type="dxa"/>
            <w:tcBorders/>
            <w:vAlign w:val="center"/>
          </w:tcPr>
          <w:p>
            <w:pPr>
              <w:pStyle w:val="Normal"/>
              <w:widowControl w:val="false"/>
              <w:jc w:val="left"/>
              <w:rPr>
                <w:sz w:val="16"/>
                <w:szCs w:val="16"/>
              </w:rPr>
            </w:pPr>
            <w:hyperlink r:id="rId34">
              <w:r>
                <w:rPr>
                  <w:rFonts w:eastAsia="Times New Roman" w:cs="Times New Roman"/>
                  <w:color w:val="0000FF"/>
                  <w:sz w:val="16"/>
                  <w:szCs w:val="16"/>
                  <w:u w:val="single"/>
                  <w:lang w:eastAsia="ru-RU"/>
                </w:rPr>
                <w:t>А</w:t>
              </w:r>
            </w:hyperlink>
            <w:r>
              <w:rPr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.С. Костина</w:t>
            </w:r>
          </w:p>
        </w:tc>
        <w:tc>
          <w:tcPr>
            <w:tcW w:w="2771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5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391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6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237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7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2949" w:type="dxa"/>
            <w:tcBorders/>
            <w:vAlign w:val="center"/>
          </w:tcPr>
          <w:p>
            <w:pPr>
              <w:pStyle w:val="Normal"/>
              <w:widowControl w:val="false"/>
              <w:jc w:val="left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FF"/>
                <w:kern w:val="0"/>
                <w:sz w:val="16"/>
                <w:szCs w:val="16"/>
                <w:u w:val="single"/>
                <w:lang w:val="ru-RU" w:eastAsia="ru-RU" w:bidi="ar-SA"/>
              </w:rPr>
              <w:t>Ю.Б. Воронова</w:t>
            </w:r>
          </w:p>
        </w:tc>
        <w:tc>
          <w:tcPr>
            <w:tcW w:w="2771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8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391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9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237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0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2949" w:type="dxa"/>
            <w:tcBorders/>
            <w:vAlign w:val="center"/>
          </w:tcPr>
          <w:p>
            <w:pPr>
              <w:pStyle w:val="Normal"/>
              <w:widowControl w:val="false"/>
              <w:jc w:val="left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FF"/>
                <w:kern w:val="0"/>
                <w:sz w:val="16"/>
                <w:szCs w:val="16"/>
                <w:u w:val="single"/>
                <w:lang w:val="ru-RU" w:eastAsia="ru-RU" w:bidi="ar-SA"/>
              </w:rPr>
              <w:t>А.В. Дарицин</w:t>
            </w:r>
          </w:p>
        </w:tc>
        <w:tc>
          <w:tcPr>
            <w:tcW w:w="2771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1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391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2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237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3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2949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sz w:val="16"/>
                <w:szCs w:val="16"/>
              </w:rPr>
            </w:pPr>
            <w:r>
              <w:rPr>
                <w:rStyle w:val="FontStyle13"/>
                <w:rFonts w:eastAsia="Times New Roman" w:cs="Times New Roman"/>
                <w:color w:val="0000FF"/>
                <w:kern w:val="0"/>
                <w:sz w:val="16"/>
                <w:szCs w:val="16"/>
                <w:u w:val="single"/>
                <w:lang w:val="ru-RU" w:eastAsia="ru-RU" w:bidi="ar-SA"/>
              </w:rPr>
              <w:t>Е.А. Цыбулькин</w:t>
            </w:r>
          </w:p>
        </w:tc>
        <w:tc>
          <w:tcPr>
            <w:tcW w:w="2771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4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391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5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237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6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2949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sz w:val="16"/>
                <w:szCs w:val="16"/>
              </w:rPr>
            </w:pPr>
            <w:r>
              <w:rPr>
                <w:rStyle w:val="FontStyle13"/>
                <w:rFonts w:eastAsia="Times New Roman" w:cs="Times New Roman"/>
                <w:color w:val="0000FF"/>
                <w:kern w:val="0"/>
                <w:sz w:val="16"/>
                <w:szCs w:val="16"/>
                <w:u w:val="single"/>
                <w:lang w:val="ru-RU" w:eastAsia="ru-RU" w:bidi="ar-SA"/>
              </w:rPr>
              <w:t>В.Н. Новиков</w:t>
            </w:r>
          </w:p>
        </w:tc>
        <w:tc>
          <w:tcPr>
            <w:tcW w:w="2771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7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391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8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237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9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2949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sz w:val="16"/>
                <w:szCs w:val="16"/>
              </w:rPr>
            </w:pPr>
            <w:r>
              <w:rPr>
                <w:rStyle w:val="FontStyle13"/>
                <w:rFonts w:eastAsia="Times New Roman" w:cs="Times New Roman"/>
                <w:color w:val="0000FF"/>
                <w:kern w:val="0"/>
                <w:sz w:val="16"/>
                <w:szCs w:val="16"/>
                <w:u w:val="single"/>
                <w:lang w:val="ru-RU" w:eastAsia="ru-RU" w:bidi="ar-SA"/>
              </w:rPr>
              <w:t>Т.В. Абдряшитова</w:t>
            </w:r>
          </w:p>
        </w:tc>
        <w:tc>
          <w:tcPr>
            <w:tcW w:w="2771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50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391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51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237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52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</w:tbl>
    <w:p>
      <w:pPr>
        <w:pStyle w:val="Normal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720"/>
        <w:jc w:val="both"/>
        <w:rPr>
          <w:sz w:val="20"/>
          <w:szCs w:val="20"/>
        </w:rPr>
      </w:pPr>
      <w:hyperlink r:id="rId53">
        <w:r>
          <w:rPr/>
        </w:r>
      </w:hyperlink>
    </w:p>
    <w:p>
      <w:pPr>
        <w:pStyle w:val="Normal"/>
        <w:ind w:firstLine="720"/>
        <w:jc w:val="both"/>
        <w:rPr>
          <w:sz w:val="20"/>
          <w:szCs w:val="20"/>
        </w:rPr>
      </w:pPr>
      <w:hyperlink r:id="rId54">
        <w:r>
          <w:rPr/>
        </w:r>
      </w:hyperlink>
    </w:p>
    <w:p>
      <w:pPr>
        <w:pStyle w:val="Normal"/>
        <w:ind w:firstLine="720"/>
        <w:jc w:val="both"/>
        <w:rPr>
          <w:sz w:val="20"/>
          <w:szCs w:val="20"/>
        </w:rPr>
      </w:pPr>
      <w:hyperlink r:id="rId55">
        <w:r>
          <w:rPr/>
        </w:r>
      </w:hyperlink>
    </w:p>
    <w:p>
      <w:pPr>
        <w:pStyle w:val="Normal"/>
        <w:ind w:firstLine="720"/>
        <w:jc w:val="both"/>
        <w:rPr>
          <w:sz w:val="20"/>
          <w:szCs w:val="20"/>
        </w:rPr>
      </w:pPr>
      <w:hyperlink r:id="rId56">
        <w:r>
          <w:rPr/>
        </w:r>
      </w:hyperlink>
    </w:p>
    <w:p>
      <w:pPr>
        <w:pStyle w:val="Normal"/>
        <w:ind w:firstLine="720"/>
        <w:jc w:val="both"/>
        <w:rPr>
          <w:sz w:val="20"/>
          <w:szCs w:val="20"/>
        </w:rPr>
      </w:pPr>
      <w:hyperlink r:id="rId57">
        <w:r>
          <w:rPr/>
        </w:r>
      </w:hyperlink>
    </w:p>
    <w:p>
      <w:pPr>
        <w:pStyle w:val="Normal"/>
        <w:ind w:firstLine="720"/>
        <w:jc w:val="both"/>
        <w:rPr>
          <w:sz w:val="20"/>
          <w:szCs w:val="20"/>
        </w:rPr>
      </w:pPr>
      <w:hyperlink r:id="rId58">
        <w:r>
          <w:rPr/>
        </w:r>
      </w:hyperlink>
    </w:p>
    <w:p>
      <w:pPr>
        <w:pStyle w:val="Normal"/>
        <w:ind w:firstLine="720"/>
        <w:jc w:val="both"/>
        <w:rPr>
          <w:sz w:val="20"/>
          <w:szCs w:val="20"/>
        </w:rPr>
      </w:pPr>
      <w:hyperlink r:id="rId59">
        <w:r>
          <w:rPr/>
        </w:r>
      </w:hyperlink>
    </w:p>
    <w:p>
      <w:pPr>
        <w:pStyle w:val="Normal"/>
        <w:ind w:firstLine="720"/>
        <w:jc w:val="both"/>
        <w:rPr>
          <w:sz w:val="20"/>
          <w:szCs w:val="20"/>
        </w:rPr>
      </w:pPr>
      <w:hyperlink r:id="rId60">
        <w:r>
          <w:rPr/>
        </w:r>
      </w:hyperlink>
    </w:p>
    <w:p>
      <w:pPr>
        <w:pStyle w:val="Normal"/>
        <w:ind w:firstLine="720"/>
        <w:jc w:val="both"/>
        <w:rPr>
          <w:sz w:val="20"/>
          <w:szCs w:val="20"/>
        </w:rPr>
      </w:pPr>
      <w:hyperlink r:id="rId61">
        <w:r>
          <w:rPr/>
        </w:r>
      </w:hyperlink>
    </w:p>
    <w:p>
      <w:pPr>
        <w:pStyle w:val="Normal"/>
        <w:ind w:firstLine="720"/>
        <w:jc w:val="both"/>
        <w:rPr>
          <w:sz w:val="20"/>
          <w:szCs w:val="20"/>
        </w:rPr>
      </w:pPr>
      <w:hyperlink r:id="rId62">
        <w:r>
          <w:rPr/>
        </w:r>
      </w:hyperlink>
    </w:p>
    <w:p>
      <w:pPr>
        <w:pStyle w:val="Normal"/>
        <w:ind w:firstLine="720"/>
        <w:jc w:val="both"/>
        <w:rPr>
          <w:sz w:val="20"/>
          <w:szCs w:val="20"/>
        </w:rPr>
      </w:pPr>
      <w:hyperlink r:id="rId63">
        <w:r>
          <w:rPr/>
        </w:r>
      </w:hyperlink>
    </w:p>
    <w:p>
      <w:pPr>
        <w:pStyle w:val="Normal"/>
        <w:ind w:firstLine="720"/>
        <w:jc w:val="both"/>
        <w:rPr>
          <w:sz w:val="20"/>
          <w:szCs w:val="20"/>
        </w:rPr>
      </w:pPr>
      <w:hyperlink r:id="rId64">
        <w:r>
          <w:rPr/>
        </w:r>
      </w:hyperlink>
    </w:p>
    <w:p>
      <w:pPr>
        <w:pStyle w:val="Normal"/>
        <w:ind w:firstLine="720"/>
        <w:jc w:val="both"/>
        <w:rPr>
          <w:sz w:val="20"/>
          <w:szCs w:val="20"/>
        </w:rPr>
      </w:pPr>
      <w:hyperlink r:id="rId65">
        <w:r>
          <w:rPr/>
        </w:r>
      </w:hyperlink>
    </w:p>
    <w:p>
      <w:pPr>
        <w:pStyle w:val="Normal"/>
        <w:ind w:firstLine="720"/>
        <w:jc w:val="both"/>
        <w:rPr>
          <w:sz w:val="20"/>
          <w:szCs w:val="20"/>
        </w:rPr>
      </w:pPr>
      <w:hyperlink r:id="rId66">
        <w:r>
          <w:rPr/>
        </w:r>
      </w:hyperlink>
    </w:p>
    <w:p>
      <w:pPr>
        <w:pStyle w:val="Normal"/>
        <w:ind w:firstLine="720"/>
        <w:jc w:val="both"/>
        <w:rPr>
          <w:sz w:val="20"/>
          <w:szCs w:val="20"/>
        </w:rPr>
      </w:pPr>
      <w:hyperlink r:id="rId67">
        <w:r>
          <w:rPr/>
        </w:r>
      </w:hyperlink>
    </w:p>
    <w:p>
      <w:pPr>
        <w:pStyle w:val="Normal"/>
        <w:ind w:firstLine="720"/>
        <w:jc w:val="both"/>
        <w:rPr>
          <w:sz w:val="20"/>
          <w:szCs w:val="20"/>
        </w:rPr>
      </w:pPr>
      <w:hyperlink r:id="rId68">
        <w:r>
          <w:rPr>
            <w:sz w:val="20"/>
            <w:szCs w:val="20"/>
          </w:rPr>
          <w:t xml:space="preserve">Протокол составлен в одном экземпляре, который хранится в </w:t>
        </w:r>
        <w:r>
          <w:rPr>
            <w:rFonts w:eastAsia="Times New Roman" w:cs="Times New Roman"/>
            <w:color w:val="0000FF"/>
            <w:sz w:val="20"/>
            <w:szCs w:val="20"/>
            <w:u w:val="single"/>
            <w:lang w:eastAsia="ru-RU"/>
          </w:rPr>
          <w:t>О</w:t>
        </w:r>
      </w:hyperlink>
      <w:r>
        <w:rPr>
          <w:rFonts w:eastAsia="Times New Roman" w:cs="Times New Roman"/>
          <w:color w:val="0000FF"/>
          <w:sz w:val="20"/>
          <w:szCs w:val="20"/>
          <w:u w:val="single"/>
          <w:lang w:eastAsia="ru-RU"/>
        </w:rPr>
        <w:t>КУ «Центр закупок Курской области»</w:t>
      </w:r>
    </w:p>
    <w:p>
      <w:pPr>
        <w:pStyle w:val="Style41"/>
        <w:widowControl/>
        <w:tabs>
          <w:tab w:val="clear" w:pos="720"/>
          <w:tab w:val="left" w:pos="7336" w:leader="none"/>
        </w:tabs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889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7483"/>
        <w:gridCol w:w="2405"/>
      </w:tblGrid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0"/>
                <w:szCs w:val="20"/>
              </w:rPr>
            </w:pPr>
            <w:hyperlink r:id="rId69">
              <w:r>
                <w:rPr>
                  <w:rFonts w:cs="Times New Roman"/>
                  <w:sz w:val="20"/>
                  <w:szCs w:val="20"/>
                </w:rPr>
                <w:t>Председатель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hyperlink r:id="rId70">
              <w:r>
                <w:rPr>
                  <w:rFonts w:eastAsia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А</w:t>
              </w:r>
            </w:hyperlink>
            <w:r>
              <w:rPr>
                <w:rStyle w:val="FontStyle13"/>
                <w:rFonts w:eastAsia="Times New Roman"/>
                <w:color w:val="0000FF"/>
                <w:sz w:val="20"/>
                <w:szCs w:val="20"/>
                <w:u w:val="single"/>
                <w:lang w:eastAsia="ru-RU"/>
              </w:rPr>
              <w:t>.Н. Полторацкий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color w:val="auto"/>
                <w:sz w:val="20"/>
                <w:szCs w:val="20"/>
              </w:rPr>
            </w:pPr>
            <w:hyperlink r:id="rId71">
              <w:r>
                <w:rPr>
                  <w:rFonts w:cs="Times New Roman"/>
                  <w:sz w:val="20"/>
                  <w:szCs w:val="20"/>
                </w:rPr>
                <w:t>Заместитель председателя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hyperlink r:id="rId72">
              <w:r>
                <w:rPr>
                  <w:rFonts w:eastAsia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С</w:t>
              </w:r>
            </w:hyperlink>
            <w:r>
              <w:rPr>
                <w:rStyle w:val="FontStyle13"/>
                <w:rFonts w:eastAsia="Times New Roman"/>
                <w:color w:val="0000FF"/>
                <w:sz w:val="20"/>
                <w:szCs w:val="20"/>
                <w:u w:val="single"/>
                <w:lang w:eastAsia="ru-RU"/>
              </w:rPr>
              <w:t>.В. Сидорова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color w:val="auto"/>
                <w:sz w:val="20"/>
                <w:szCs w:val="20"/>
              </w:rPr>
            </w:pPr>
            <w:r>
              <w:rPr>
                <w:rFonts w:eastAsia="Times New Roman" w:cs="Times New Roman"/>
                <w:color w:val="0000FF"/>
                <w:sz w:val="20"/>
                <w:szCs w:val="20"/>
                <w:u w:val="single"/>
                <w:lang w:eastAsia="ru-RU"/>
              </w:rPr>
              <w:t>Секретарь</w:t>
            </w:r>
            <w:hyperlink r:id="rId73">
              <w:r>
                <w:rPr>
                  <w:sz w:val="20"/>
                  <w:szCs w:val="20"/>
                </w:rPr>
                <w:t xml:space="preserve"> аукционной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hyperlink r:id="rId74">
              <w:r>
                <w:rPr>
                  <w:rFonts w:eastAsia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А</w:t>
              </w:r>
            </w:hyperlink>
            <w:r>
              <w:rPr>
                <w:rStyle w:val="FontStyle13"/>
                <w:rFonts w:eastAsia="Times New Roman"/>
                <w:color w:val="0000FF"/>
                <w:sz w:val="20"/>
                <w:szCs w:val="20"/>
                <w:u w:val="single"/>
                <w:lang w:eastAsia="ru-RU"/>
              </w:rPr>
              <w:t>.С. Костина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color w:val="auto"/>
                <w:sz w:val="20"/>
                <w:szCs w:val="20"/>
              </w:rPr>
            </w:pPr>
            <w:hyperlink r:id="rId75">
              <w:r>
                <w:rPr>
                  <w:sz w:val="20"/>
                  <w:szCs w:val="20"/>
                </w:rPr>
                <w:t>Члены аукционной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Style w:val="FontStyle13"/>
                <w:rFonts w:eastAsia="Times New Roman"/>
                <w:color w:val="0000FF"/>
                <w:kern w:val="0"/>
                <w:sz w:val="20"/>
                <w:szCs w:val="20"/>
                <w:u w:val="single"/>
                <w:lang w:val="ru-RU" w:eastAsia="ru-RU" w:bidi="ar-SA"/>
              </w:rPr>
              <w:t>Ю.Б.Воронова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jc w:val="left"/>
              <w:rPr>
                <w:sz w:val="16"/>
                <w:szCs w:val="16"/>
              </w:rPr>
            </w:pPr>
            <w:r>
              <w:rPr>
                <w:rStyle w:val="FontStyle13"/>
                <w:rFonts w:eastAsia="Times New Roman" w:cs="Times New Roman"/>
                <w:color w:val="0000FF"/>
                <w:kern w:val="0"/>
                <w:sz w:val="20"/>
                <w:szCs w:val="20"/>
                <w:u w:val="single"/>
                <w:lang w:val="ru-RU" w:eastAsia="ru-RU" w:bidi="ar-SA"/>
              </w:rPr>
              <w:t>А.В. Дарицин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Style w:val="FontStyle13"/>
                <w:rFonts w:eastAsia="Times New Roman" w:cs="Times New Roman"/>
                <w:color w:val="0000FF"/>
                <w:kern w:val="0"/>
                <w:sz w:val="20"/>
                <w:szCs w:val="20"/>
                <w:u w:val="single"/>
                <w:lang w:val="ru-RU" w:eastAsia="ru-RU" w:bidi="ar-SA"/>
              </w:rPr>
              <w:t>Е.А. Цыбулькин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Style w:val="FontStyle13"/>
                <w:rFonts w:eastAsia="Times New Roman" w:cs="Times New Roman"/>
                <w:color w:val="0000FF"/>
                <w:kern w:val="0"/>
                <w:sz w:val="20"/>
                <w:szCs w:val="20"/>
                <w:u w:val="single"/>
                <w:lang w:val="ru-RU" w:eastAsia="ru-RU" w:bidi="ar-SA"/>
              </w:rPr>
              <w:t>В.Н. Новиков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Style w:val="FontStyle13"/>
                <w:rFonts w:eastAsia="Times New Roman" w:cs="Times New Roman"/>
                <w:color w:val="0000FF"/>
                <w:kern w:val="0"/>
                <w:sz w:val="20"/>
                <w:szCs w:val="20"/>
                <w:u w:val="single"/>
                <w:lang w:val="ru-RU" w:eastAsia="ru-RU" w:bidi="ar-SA"/>
              </w:rPr>
              <w:t>Т.В. Абдряшитова</w:t>
            </w:r>
          </w:p>
        </w:tc>
      </w:tr>
    </w:tbl>
    <w:p>
      <w:pPr>
        <w:pStyle w:val="Style41"/>
        <w:widowControl/>
        <w:jc w:val="both"/>
        <w:rPr>
          <w:sz w:val="20"/>
          <w:szCs w:val="20"/>
        </w:rPr>
      </w:pPr>
      <w:r>
        <w:rPr/>
      </w:r>
    </w:p>
    <w:sectPr>
      <w:type w:val="nextPage"/>
      <w:pgSz w:w="11906" w:h="16838"/>
      <w:pgMar w:left="1335" w:right="1335" w:header="0" w:top="1012" w:footer="0" w:bottom="851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 Inden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50486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7" w:customStyle="1">
    <w:name w:val="Font Style17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24"/>
      <w:szCs w:val="24"/>
    </w:rPr>
  </w:style>
  <w:style w:type="character" w:styleId="FontStyle18" w:customStyle="1">
    <w:name w:val="Font Style18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18"/>
      <w:szCs w:val="18"/>
    </w:rPr>
  </w:style>
  <w:style w:type="character" w:styleId="FontStyle20" w:customStyle="1">
    <w:name w:val="Font Style20"/>
    <w:basedOn w:val="DefaultParagraphFont"/>
    <w:uiPriority w:val="99"/>
    <w:qFormat/>
    <w:rsid w:val="00a50486"/>
    <w:rPr>
      <w:rFonts w:ascii="Times New Roman" w:hAnsi="Times New Roman" w:cs="Times New Roman"/>
      <w:sz w:val="18"/>
      <w:szCs w:val="18"/>
    </w:rPr>
  </w:style>
  <w:style w:type="character" w:styleId="Style14" w:customStyle="1">
    <w:name w:val="Название Знак"/>
    <w:basedOn w:val="DefaultParagraphFont"/>
    <w:link w:val="a3"/>
    <w:uiPriority w:val="10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 w:customStyle="1">
    <w:name w:val="Font Style13"/>
    <w:basedOn w:val="DefaultParagraphFont"/>
    <w:uiPriority w:val="99"/>
    <w:qFormat/>
    <w:rsid w:val="00a50486"/>
    <w:rPr>
      <w:rFonts w:ascii="Times New Roman" w:hAnsi="Times New Roman" w:cs="Times New Roman"/>
      <w:sz w:val="26"/>
      <w:szCs w:val="26"/>
    </w:rPr>
  </w:style>
  <w:style w:type="character" w:styleId="Style15" w:customStyle="1">
    <w:name w:val="Основной текст с отступом Знак"/>
    <w:basedOn w:val="DefaultParagraphFont"/>
    <w:link w:val="a5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qFormat/>
    <w:rsid w:val="00a50486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 w:customStyle="1">
    <w:name w:val="ConsPlusNormal Знак"/>
    <w:link w:val="ConsPlusNormal"/>
    <w:qFormat/>
    <w:locked/>
    <w:rsid w:val="00a50486"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qFormat/>
    <w:rsid w:val="00d4388a"/>
    <w:rPr>
      <w:i/>
      <w:iCs/>
    </w:rPr>
  </w:style>
  <w:style w:type="character" w:styleId="Rserrhl1" w:customStyle="1">
    <w:name w:val="rs_err_hl1"/>
    <w:basedOn w:val="DefaultParagraphFont"/>
    <w:qFormat/>
    <w:rsid w:val="00d40b33"/>
    <w:rPr/>
  </w:style>
  <w:style w:type="character" w:styleId="Style17">
    <w:name w:val="Интернет-ссылка"/>
    <w:basedOn w:val="DefaultParagraphFont"/>
    <w:uiPriority w:val="99"/>
    <w:semiHidden/>
    <w:unhideWhenUsed/>
    <w:rsid w:val="00f203a7"/>
    <w:rPr>
      <w:color w:val="0000FF"/>
      <w:u w:val="single"/>
    </w:rPr>
  </w:style>
  <w:style w:type="character" w:styleId="Style18" w:customStyle="1">
    <w:name w:val="Без интервала Знак"/>
    <w:link w:val="a9"/>
    <w:uiPriority w:val="1"/>
    <w:qFormat/>
    <w:locked/>
    <w:rsid w:val="00394a56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rong">
    <w:name w:val="Strong"/>
    <w:basedOn w:val="DefaultParagraphFont"/>
    <w:uiPriority w:val="22"/>
    <w:qFormat/>
    <w:rsid w:val="009e3f29"/>
    <w:rPr>
      <w:b/>
      <w:bCs/>
    </w:rPr>
  </w:style>
  <w:style w:type="character" w:styleId="1" w:customStyle="1">
    <w:name w:val="Обычный (веб) Знак1"/>
    <w:link w:val="ad"/>
    <w:uiPriority w:val="99"/>
    <w:qFormat/>
    <w:locked/>
    <w:rsid w:val="009e3f29"/>
    <w:rPr>
      <w:rFonts w:ascii="Times New Roman" w:hAnsi="Times New Roman" w:eastAsia="Times New Roman" w:cs="Times New Roman"/>
      <w:sz w:val="24"/>
      <w:szCs w:val="24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Arial"/>
    </w:rPr>
  </w:style>
  <w:style w:type="paragraph" w:styleId="Style41" w:customStyle="1">
    <w:name w:val="Style4"/>
    <w:basedOn w:val="Normal"/>
    <w:uiPriority w:val="99"/>
    <w:qFormat/>
    <w:rsid w:val="00a50486"/>
    <w:pPr/>
    <w:rPr/>
  </w:style>
  <w:style w:type="paragraph" w:styleId="Style51" w:customStyle="1">
    <w:name w:val="Style5"/>
    <w:basedOn w:val="Normal"/>
    <w:uiPriority w:val="99"/>
    <w:qFormat/>
    <w:rsid w:val="00a50486"/>
    <w:pPr>
      <w:spacing w:lineRule="exact" w:line="300"/>
      <w:jc w:val="center"/>
    </w:pPr>
    <w:rPr/>
  </w:style>
  <w:style w:type="paragraph" w:styleId="Style61" w:customStyle="1">
    <w:name w:val="Style6"/>
    <w:basedOn w:val="Normal"/>
    <w:uiPriority w:val="99"/>
    <w:qFormat/>
    <w:rsid w:val="00a50486"/>
    <w:pPr/>
    <w:rPr/>
  </w:style>
  <w:style w:type="paragraph" w:styleId="Style71" w:customStyle="1">
    <w:name w:val="Style7"/>
    <w:basedOn w:val="Normal"/>
    <w:uiPriority w:val="99"/>
    <w:qFormat/>
    <w:rsid w:val="00a50486"/>
    <w:pPr>
      <w:spacing w:lineRule="exact" w:line="230"/>
      <w:jc w:val="center"/>
    </w:pPr>
    <w:rPr/>
  </w:style>
  <w:style w:type="paragraph" w:styleId="Style81" w:customStyle="1">
    <w:name w:val="Style8"/>
    <w:basedOn w:val="Normal"/>
    <w:uiPriority w:val="99"/>
    <w:qFormat/>
    <w:rsid w:val="00a50486"/>
    <w:pPr>
      <w:spacing w:lineRule="exact" w:line="298"/>
      <w:ind w:firstLine="168"/>
      <w:jc w:val="both"/>
    </w:pPr>
    <w:rPr/>
  </w:style>
  <w:style w:type="paragraph" w:styleId="Style91" w:customStyle="1">
    <w:name w:val="Style9"/>
    <w:basedOn w:val="Normal"/>
    <w:uiPriority w:val="99"/>
    <w:qFormat/>
    <w:rsid w:val="00a50486"/>
    <w:pPr/>
    <w:rPr/>
  </w:style>
  <w:style w:type="paragraph" w:styleId="Style24">
    <w:name w:val="Title"/>
    <w:basedOn w:val="Normal"/>
    <w:link w:val="a4"/>
    <w:uiPriority w:val="10"/>
    <w:qFormat/>
    <w:rsid w:val="00a50486"/>
    <w:pPr>
      <w:widowControl/>
      <w:spacing w:beforeAutospacing="1" w:afterAutospacing="1"/>
    </w:pPr>
    <w:rPr>
      <w:color w:val="000000"/>
    </w:rPr>
  </w:style>
  <w:style w:type="paragraph" w:styleId="Style25">
    <w:name w:val="Body Text Indent"/>
    <w:basedOn w:val="Normal"/>
    <w:link w:val="a6"/>
    <w:rsid w:val="00a50486"/>
    <w:pPr>
      <w:widowControl/>
      <w:spacing w:beforeAutospacing="1" w:afterAutospacing="1"/>
    </w:pPr>
    <w:rPr>
      <w:color w:val="000000"/>
    </w:rPr>
  </w:style>
  <w:style w:type="paragraph" w:styleId="BodyTextIndent2">
    <w:name w:val="Body Text Indent 2"/>
    <w:basedOn w:val="Normal"/>
    <w:link w:val="20"/>
    <w:uiPriority w:val="99"/>
    <w:unhideWhenUsed/>
    <w:qFormat/>
    <w:rsid w:val="00a50486"/>
    <w:pPr>
      <w:spacing w:lineRule="auto" w:line="480" w:before="0" w:after="120"/>
      <w:ind w:left="283" w:hanging="0"/>
    </w:pPr>
    <w:rPr/>
  </w:style>
  <w:style w:type="paragraph" w:styleId="ConsPlusNormal1" w:customStyle="1">
    <w:name w:val="ConsPlusNormal"/>
    <w:link w:val="ConsPlusNormal0"/>
    <w:qFormat/>
    <w:rsid w:val="00a50486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NoSpacing">
    <w:name w:val="No Spacing"/>
    <w:link w:val="aa"/>
    <w:uiPriority w:val="1"/>
    <w:qFormat/>
    <w:rsid w:val="004248dd"/>
    <w:pPr>
      <w:widowControl/>
      <w:suppressAutoHyphens w:val="true"/>
      <w:bidi w:val="0"/>
      <w:spacing w:lineRule="auto" w:line="240" w:before="0" w:after="0"/>
      <w:ind w:firstLine="567"/>
      <w:jc w:val="both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21" w:customStyle="1">
    <w:name w:val="Обычный2"/>
    <w:qFormat/>
    <w:rsid w:val="00ec62da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26" w:customStyle="1">
    <w:name w:val="Пункт"/>
    <w:basedOn w:val="Normal"/>
    <w:qFormat/>
    <w:rsid w:val="005e7d88"/>
    <w:pPr>
      <w:widowControl/>
      <w:tabs>
        <w:tab w:val="clear" w:pos="720"/>
        <w:tab w:val="left" w:pos="1980" w:leader="none"/>
      </w:tabs>
      <w:ind w:left="1404" w:hanging="504"/>
      <w:jc w:val="both"/>
    </w:pPr>
    <w:rPr/>
  </w:style>
  <w:style w:type="paragraph" w:styleId="NormalWeb">
    <w:name w:val="Normal (Web)"/>
    <w:basedOn w:val="Normal"/>
    <w:link w:val="1"/>
    <w:uiPriority w:val="99"/>
    <w:qFormat/>
    <w:rsid w:val="009e3f29"/>
    <w:pPr>
      <w:widowControl/>
      <w:spacing w:beforeAutospacing="1" w:after="119"/>
    </w:pPr>
    <w:rPr/>
  </w:style>
  <w:style w:type="paragraph" w:styleId="Style27" w:customStyle="1">
    <w:name w:val="Содержимое таблицы"/>
    <w:basedOn w:val="Normal"/>
    <w:qFormat/>
    <w:rsid w:val="00164bf6"/>
    <w:pPr>
      <w:suppressLineNumbers/>
      <w:suppressAutoHyphens w:val="true"/>
    </w:pPr>
    <w:rPr>
      <w:rFonts w:eastAsia="Droid Sans Fallback" w:cs="Lohit Hindi"/>
      <w:kern w:val="2"/>
      <w:sz w:val="28"/>
      <w:lang w:eastAsia="zh-CN" w:bidi="hi-IN"/>
    </w:rPr>
  </w:style>
  <w:style w:type="paragraph" w:styleId="Style28">
    <w:name w:val="Обычный"/>
    <w:qFormat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en-US" w:bidi="ar-SA"/>
    </w:rPr>
  </w:style>
  <w:style w:type="paragraph" w:styleId="DefinitionTerm">
    <w:name w:val="Definition Term"/>
    <w:basedOn w:val="Style28"/>
    <w:qFormat/>
    <w:pPr/>
    <w:rPr/>
  </w:style>
  <w:style w:type="paragraph" w:styleId="DefinitionList">
    <w:name w:val="Definition List"/>
    <w:basedOn w:val="Style28"/>
    <w:qFormat/>
    <w:pPr>
      <w:ind w:left="360" w:hanging="0"/>
    </w:pPr>
    <w:rPr/>
  </w:style>
  <w:style w:type="paragraph" w:styleId="H1">
    <w:name w:val="H1"/>
    <w:basedOn w:val="Style28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8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8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8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8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8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8"/>
    <w:qFormat/>
    <w:pPr/>
    <w:rPr>
      <w:i/>
    </w:rPr>
  </w:style>
  <w:style w:type="paragraph" w:styleId="Blockquote">
    <w:name w:val="Blockquote"/>
    <w:basedOn w:val="Style28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8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Style29">
    <w:name w:val="Заголовок таблицы"/>
    <w:basedOn w:val="Style27"/>
    <w:qFormat/>
    <w:pPr>
      <w:suppressLineNumbers/>
      <w:jc w:val="center"/>
    </w:pPr>
    <w:rPr>
      <w:b/>
      <w:bCs/>
    </w:rPr>
  </w:style>
  <w:style w:type="paragraph" w:styleId="Parametervalue">
    <w:name w:val="parametervalue"/>
    <w:basedOn w:val="Normal"/>
    <w:qFormat/>
    <w:pPr>
      <w:spacing w:beforeAutospacing="1" w:afterAutospacing="1"/>
    </w:pPr>
    <w:rPr>
      <w:rFonts w:eastAsia="Times New Roman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59"/>
    <w:rsid w:val="006566c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../../../../common/auction/view/id/44800" TargetMode="External"/><Relationship Id="rId3" Type="http://schemas.openxmlformats.org/officeDocument/2006/relationships/hyperlink" Target="../../../../common/auction/view/id/44800" TargetMode="External"/><Relationship Id="rId4" Type="http://schemas.openxmlformats.org/officeDocument/2006/relationships/hyperlink" Target="../../../../common/auction/view/id/44800" TargetMode="External"/><Relationship Id="rId5" Type="http://schemas.openxmlformats.org/officeDocument/2006/relationships/hyperlink" Target="../../../../common/auction/view/id/44800" TargetMode="External"/><Relationship Id="rId6" Type="http://schemas.openxmlformats.org/officeDocument/2006/relationships/hyperlink" Target="../../../../common/auction/view/id/44800" TargetMode="External"/><Relationship Id="rId7" Type="http://schemas.openxmlformats.org/officeDocument/2006/relationships/hyperlink" Target="../../../../common/auction/view/id/44800" TargetMode="External"/><Relationship Id="rId8" Type="http://schemas.openxmlformats.org/officeDocument/2006/relationships/hyperlink" Target="../../../../common/auction/view/id/44800" TargetMode="External"/><Relationship Id="rId9" Type="http://schemas.openxmlformats.org/officeDocument/2006/relationships/hyperlink" Target="../../../../common/auction/view/id/44800" TargetMode="External"/><Relationship Id="rId10" Type="http://schemas.openxmlformats.org/officeDocument/2006/relationships/hyperlink" Target="../../../../common/auction/view/id/44800" TargetMode="External"/><Relationship Id="rId11" Type="http://schemas.openxmlformats.org/officeDocument/2006/relationships/hyperlink" Target="../../../../common/auction/view/id/44800" TargetMode="External"/><Relationship Id="rId12" Type="http://schemas.openxmlformats.org/officeDocument/2006/relationships/hyperlink" Target="../../../../common/auction/view/id/44800" TargetMode="External"/><Relationship Id="rId13" Type="http://schemas.openxmlformats.org/officeDocument/2006/relationships/hyperlink" Target="../../../../common/auction/view/id/44800" TargetMode="External"/><Relationship Id="rId14" Type="http://schemas.openxmlformats.org/officeDocument/2006/relationships/hyperlink" Target="../../../../common/auction/view/id/44800" TargetMode="External"/><Relationship Id="rId15" Type="http://schemas.openxmlformats.org/officeDocument/2006/relationships/hyperlink" Target="../../../../common/auction/view/id/44800" TargetMode="External"/><Relationship Id="rId16" Type="http://schemas.openxmlformats.org/officeDocument/2006/relationships/hyperlink" Target="../../../../common/auction/view/id/44800" TargetMode="External"/><Relationship Id="rId17" Type="http://schemas.openxmlformats.org/officeDocument/2006/relationships/hyperlink" Target="../../../../common/auction/view/id/44800" TargetMode="External"/><Relationship Id="rId18" Type="http://schemas.openxmlformats.org/officeDocument/2006/relationships/hyperlink" Target="../../../../common/auction/view/id/44800" TargetMode="External"/><Relationship Id="rId19" Type="http://schemas.openxmlformats.org/officeDocument/2006/relationships/hyperlink" Target="../../../../common/auction/view/id/44800" TargetMode="External"/><Relationship Id="rId20" Type="http://schemas.openxmlformats.org/officeDocument/2006/relationships/hyperlink" Target="../../../../common/auction/view/id/44800" TargetMode="External"/><Relationship Id="rId21" Type="http://schemas.openxmlformats.org/officeDocument/2006/relationships/hyperlink" Target="../../../../common/auction/view/id/44800" TargetMode="External"/><Relationship Id="rId22" Type="http://schemas.openxmlformats.org/officeDocument/2006/relationships/hyperlink" Target="../../../../common/auction/view/id/44800" TargetMode="External"/><Relationship Id="rId23" Type="http://schemas.openxmlformats.org/officeDocument/2006/relationships/hyperlink" Target="../../../../common/auction/view/id/44800" TargetMode="External"/><Relationship Id="rId24" Type="http://schemas.openxmlformats.org/officeDocument/2006/relationships/hyperlink" Target="../../../../common/auction/view/id/44800" TargetMode="External"/><Relationship Id="rId25" Type="http://schemas.openxmlformats.org/officeDocument/2006/relationships/hyperlink" Target="../../../../common/auction/view/id/44800" TargetMode="External"/><Relationship Id="rId26" Type="http://schemas.openxmlformats.org/officeDocument/2006/relationships/hyperlink" Target="../../../../common/auction/view/id/44800" TargetMode="External"/><Relationship Id="rId27" Type="http://schemas.openxmlformats.org/officeDocument/2006/relationships/hyperlink" Target="../../../../common/auction/view/id/44800" TargetMode="External"/><Relationship Id="rId28" Type="http://schemas.openxmlformats.org/officeDocument/2006/relationships/hyperlink" Target="../../../../common/auction/view/id/44800" TargetMode="External"/><Relationship Id="rId29" Type="http://schemas.openxmlformats.org/officeDocument/2006/relationships/hyperlink" Target="../../../../common/auction/view/id/44800" TargetMode="External"/><Relationship Id="rId30" Type="http://schemas.openxmlformats.org/officeDocument/2006/relationships/hyperlink" Target="../../../../common/auction/view/id/44800" TargetMode="External"/><Relationship Id="rId31" Type="http://schemas.openxmlformats.org/officeDocument/2006/relationships/hyperlink" Target="../../../../common/auction/view/id/44800" TargetMode="External"/><Relationship Id="rId32" Type="http://schemas.openxmlformats.org/officeDocument/2006/relationships/hyperlink" Target="../../../../common/auction/view/id/44800" TargetMode="External"/><Relationship Id="rId33" Type="http://schemas.openxmlformats.org/officeDocument/2006/relationships/hyperlink" Target="../../../../common/auction/view/id/44800" TargetMode="External"/><Relationship Id="rId34" Type="http://schemas.openxmlformats.org/officeDocument/2006/relationships/hyperlink" Target="../../../../common/auction/view/id/44800" TargetMode="External"/><Relationship Id="rId35" Type="http://schemas.openxmlformats.org/officeDocument/2006/relationships/hyperlink" Target="../../../../common/auction/view/id/44800" TargetMode="External"/><Relationship Id="rId36" Type="http://schemas.openxmlformats.org/officeDocument/2006/relationships/hyperlink" Target="../../../../common/auction/view/id/44800" TargetMode="External"/><Relationship Id="rId37" Type="http://schemas.openxmlformats.org/officeDocument/2006/relationships/hyperlink" Target="../../../../common/auction/view/id/44800" TargetMode="External"/><Relationship Id="rId38" Type="http://schemas.openxmlformats.org/officeDocument/2006/relationships/hyperlink" Target="../../../../common/auction/view/id/44800" TargetMode="External"/><Relationship Id="rId39" Type="http://schemas.openxmlformats.org/officeDocument/2006/relationships/hyperlink" Target="../../../../common/auction/view/id/44800" TargetMode="External"/><Relationship Id="rId40" Type="http://schemas.openxmlformats.org/officeDocument/2006/relationships/hyperlink" Target="../../../../common/auction/view/id/44800" TargetMode="External"/><Relationship Id="rId41" Type="http://schemas.openxmlformats.org/officeDocument/2006/relationships/hyperlink" Target="../../../../common/auction/view/id/44800" TargetMode="External"/><Relationship Id="rId42" Type="http://schemas.openxmlformats.org/officeDocument/2006/relationships/hyperlink" Target="../../../../common/auction/view/id/44800" TargetMode="External"/><Relationship Id="rId43" Type="http://schemas.openxmlformats.org/officeDocument/2006/relationships/hyperlink" Target="../../../../common/auction/view/id/44800" TargetMode="External"/><Relationship Id="rId44" Type="http://schemas.openxmlformats.org/officeDocument/2006/relationships/hyperlink" Target="../../../../common/auction/view/id/44800" TargetMode="External"/><Relationship Id="rId45" Type="http://schemas.openxmlformats.org/officeDocument/2006/relationships/hyperlink" Target="../../../../common/auction/view/id/44800" TargetMode="External"/><Relationship Id="rId46" Type="http://schemas.openxmlformats.org/officeDocument/2006/relationships/hyperlink" Target="../../../../common/auction/view/id/44800" TargetMode="External"/><Relationship Id="rId47" Type="http://schemas.openxmlformats.org/officeDocument/2006/relationships/hyperlink" Target="../../../../common/auction/view/id/44800" TargetMode="External"/><Relationship Id="rId48" Type="http://schemas.openxmlformats.org/officeDocument/2006/relationships/hyperlink" Target="../../../../common/auction/view/id/44800" TargetMode="External"/><Relationship Id="rId49" Type="http://schemas.openxmlformats.org/officeDocument/2006/relationships/hyperlink" Target="../../../../common/auction/view/id/44800" TargetMode="External"/><Relationship Id="rId50" Type="http://schemas.openxmlformats.org/officeDocument/2006/relationships/hyperlink" Target="../../../../common/auction/view/id/44800" TargetMode="External"/><Relationship Id="rId51" Type="http://schemas.openxmlformats.org/officeDocument/2006/relationships/hyperlink" Target="../../../../common/auction/view/id/44800" TargetMode="External"/><Relationship Id="rId52" Type="http://schemas.openxmlformats.org/officeDocument/2006/relationships/hyperlink" Target="../../../../common/auction/view/id/44800" TargetMode="External"/><Relationship Id="rId53" Type="http://schemas.openxmlformats.org/officeDocument/2006/relationships/hyperlink" Target="../../../../common/auction/view/id/44800" TargetMode="External"/><Relationship Id="rId54" Type="http://schemas.openxmlformats.org/officeDocument/2006/relationships/hyperlink" Target="../../../../common/auction/view/id/44800" TargetMode="External"/><Relationship Id="rId55" Type="http://schemas.openxmlformats.org/officeDocument/2006/relationships/hyperlink" Target="../../../../common/auction/view/id/44800" TargetMode="External"/><Relationship Id="rId56" Type="http://schemas.openxmlformats.org/officeDocument/2006/relationships/hyperlink" Target="../../../../common/auction/view/id/44800" TargetMode="External"/><Relationship Id="rId57" Type="http://schemas.openxmlformats.org/officeDocument/2006/relationships/hyperlink" Target="../../../../common/auction/view/id/44800" TargetMode="External"/><Relationship Id="rId58" Type="http://schemas.openxmlformats.org/officeDocument/2006/relationships/hyperlink" Target="../../../../common/auction/view/id/44800" TargetMode="External"/><Relationship Id="rId59" Type="http://schemas.openxmlformats.org/officeDocument/2006/relationships/hyperlink" Target="../../../../common/auction/view/id/44800" TargetMode="External"/><Relationship Id="rId60" Type="http://schemas.openxmlformats.org/officeDocument/2006/relationships/hyperlink" Target="../../../../common/auction/view/id/44800" TargetMode="External"/><Relationship Id="rId61" Type="http://schemas.openxmlformats.org/officeDocument/2006/relationships/hyperlink" Target="../../../../common/auction/view/id/44800" TargetMode="External"/><Relationship Id="rId62" Type="http://schemas.openxmlformats.org/officeDocument/2006/relationships/hyperlink" Target="../../../../common/auction/view/id/44800" TargetMode="External"/><Relationship Id="rId63" Type="http://schemas.openxmlformats.org/officeDocument/2006/relationships/hyperlink" Target="../../../../common/auction/view/id/44800" TargetMode="External"/><Relationship Id="rId64" Type="http://schemas.openxmlformats.org/officeDocument/2006/relationships/hyperlink" Target="../../../../common/auction/view/id/44800" TargetMode="External"/><Relationship Id="rId65" Type="http://schemas.openxmlformats.org/officeDocument/2006/relationships/hyperlink" Target="../../../../common/auction/view/id/44800" TargetMode="External"/><Relationship Id="rId66" Type="http://schemas.openxmlformats.org/officeDocument/2006/relationships/hyperlink" Target="../../../../common/auction/view/id/44800" TargetMode="External"/><Relationship Id="rId67" Type="http://schemas.openxmlformats.org/officeDocument/2006/relationships/hyperlink" Target="../../../../common/auction/view/id/44800" TargetMode="External"/><Relationship Id="rId68" Type="http://schemas.openxmlformats.org/officeDocument/2006/relationships/hyperlink" Target="../../../../common/auction/view/id/44800" TargetMode="External"/><Relationship Id="rId69" Type="http://schemas.openxmlformats.org/officeDocument/2006/relationships/hyperlink" Target="../../../../common/auction/view/id/44800" TargetMode="External"/><Relationship Id="rId70" Type="http://schemas.openxmlformats.org/officeDocument/2006/relationships/hyperlink" Target="../../../../common/auction/view/id/44800" TargetMode="External"/><Relationship Id="rId71" Type="http://schemas.openxmlformats.org/officeDocument/2006/relationships/hyperlink" Target="../../../../common/auction/view/id/44800" TargetMode="External"/><Relationship Id="rId72" Type="http://schemas.openxmlformats.org/officeDocument/2006/relationships/hyperlink" Target="../../../../common/auction/view/id/44800" TargetMode="External"/><Relationship Id="rId73" Type="http://schemas.openxmlformats.org/officeDocument/2006/relationships/hyperlink" Target="../../../../common/auction/view/id/44800" TargetMode="External"/><Relationship Id="rId74" Type="http://schemas.openxmlformats.org/officeDocument/2006/relationships/hyperlink" Target="../../../../common/auction/view/id/44800" TargetMode="External"/><Relationship Id="rId75" Type="http://schemas.openxmlformats.org/officeDocument/2006/relationships/hyperlink" Target="../../../../common/auction/view/id/44800" TargetMode="External"/><Relationship Id="rId76" Type="http://schemas.openxmlformats.org/officeDocument/2006/relationships/fontTable" Target="fontTable.xml"/><Relationship Id="rId77" Type="http://schemas.openxmlformats.org/officeDocument/2006/relationships/settings" Target="settings.xml"/><Relationship Id="rId78" Type="http://schemas.openxmlformats.org/officeDocument/2006/relationships/theme" Target="theme/theme1.xml"/><Relationship Id="rId7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C1C85E4-07FF-4C88-B2CF-F76F7E25D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1408</TotalTime>
  <Application>LibreOffice/7.0.1.2$Windows_x86 LibreOffice_project/7cbcfc562f6eb6708b5ff7d7397325de9e764452</Application>
  <Pages>3</Pages>
  <Words>430</Words>
  <Characters>3373</Characters>
  <CharactersWithSpaces>3975</CharactersWithSpaces>
  <Paragraphs>114</Paragraphs>
  <Company>Комитетпоуправлению имуществом Курской области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2014-02-17T12:21:00Z</dcterms:created>
  <dc:creator>ZAK16</dc:creator>
  <dc:description/>
  <dc:language>ru-RU</dc:language>
  <cp:lastModifiedBy/>
  <cp:lastPrinted>2020-10-23T16:34:04Z</cp:lastPrinted>
  <dcterms:modified xsi:type="dcterms:W3CDTF">2020-10-23T16:38:20Z</dcterms:modified>
  <cp:revision>339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