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/>
      </w:pPr>
      <w:r>
        <w:rPr/>
      </w:r>
    </w:p>
    <w:p>
      <w:pPr>
        <w:pStyle w:val="Style41"/>
        <w:widowControl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sz w:val="22"/>
          <w:szCs w:val="22"/>
        </w:rPr>
        <w:t>03.5-3/2877</w:t>
      </w:r>
      <w:r>
        <w:rPr>
          <w:rStyle w:val="FontStyle17"/>
          <w:sz w:val="22"/>
          <w:szCs w:val="22"/>
          <w:lang w:val="en-US"/>
        </w:rPr>
        <w:t>/505</w:t>
      </w:r>
    </w:p>
    <w:p>
      <w:pPr>
        <w:pStyle w:val="Normal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ind w:left="0" w:right="0" w:firstLine="709"/>
        <w:jc w:val="center"/>
        <w:rPr/>
      </w:pPr>
      <w:r>
        <w:rPr>
          <w:rStyle w:val="FontStyle17"/>
          <w:rFonts w:eastAsia="Times New Roman"/>
          <w:color w:val="00000A"/>
          <w:sz w:val="20"/>
          <w:szCs w:val="20"/>
          <w:lang w:val="ru-RU" w:eastAsia="ru-RU" w:bidi="ar-SA"/>
        </w:rPr>
        <w:t>на право заключения контракта с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3"/>
          <w:szCs w:val="23"/>
          <w:highlight w:val="white"/>
          <w:shd w:fill="FFFFFF" w:val="clear"/>
          <w:lang w:val="ru-RU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Администрацией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амышинского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С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ельсовета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 К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урского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Р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айона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Курской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О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 xml:space="preserve">бласти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на выполнение работ по Асфальтирование пешеходной дорожки в д. Букреевке Камышинского сельсовета Курского района Курской области</w:t>
      </w:r>
    </w:p>
    <w:p>
      <w:pPr>
        <w:pStyle w:val="Normal"/>
        <w:ind w:left="0" w:right="0" w:firstLine="709"/>
        <w:jc w:val="center"/>
        <w:rPr>
          <w:rStyle w:val="FontStyle17"/>
          <w:rFonts w:eastAsia="Times New Roman" w:cs="Times New Roman"/>
          <w:b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</w:pP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A"/>
          <w:sz w:val="20"/>
          <w:szCs w:val="20"/>
          <w:shd w:fill="FFFFFF" w:val="clear"/>
          <w:lang w:val="ru-RU" w:eastAsia="ru-RU" w:bidi="ar-SA"/>
        </w:rPr>
        <w:t>(Регистрационный номер</w:t>
      </w:r>
      <w:r>
        <w:rPr>
          <w:rStyle w:val="FontStyle17"/>
          <w:rFonts w:eastAsia="Times New Roman" w:cs="Times New Roman"/>
          <w:b/>
          <w:bCs/>
          <w:i w:val="false"/>
          <w:iCs w:val="false"/>
          <w:color w:val="000000"/>
          <w:kern w:val="0"/>
          <w:sz w:val="23"/>
          <w:szCs w:val="23"/>
          <w:shd w:fill="FFFFFF" w:val="clear"/>
          <w:lang w:val="ru-RU" w:eastAsia="zh-CN" w:bidi="ar-SA"/>
        </w:rPr>
        <w:t xml:space="preserve"> 09-05/20863 )</w:t>
      </w:r>
    </w:p>
    <w:p>
      <w:pPr>
        <w:pStyle w:val="Normal"/>
        <w:tabs>
          <w:tab w:val="clear" w:pos="720"/>
          <w:tab w:val="left" w:pos="0" w:leader="none"/>
        </w:tabs>
        <w:ind w:left="0" w:right="0" w:firstLine="709"/>
        <w:rPr>
          <w:shd w:fill="FFFFFF" w:val="clear"/>
        </w:rPr>
      </w:pPr>
      <w:r>
        <w:rPr>
          <w:b/>
          <w:sz w:val="20"/>
          <w:szCs w:val="20"/>
          <w:shd w:fill="FFFFFF" w:val="clear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  <w:shd w:fill="FFFFFF" w:val="clear"/>
        </w:rPr>
        <w:t xml:space="preserve">  </w:t>
      </w:r>
      <w:r>
        <w:rPr>
          <w:b/>
          <w:i w:val="false"/>
          <w:iCs w:val="false"/>
          <w:sz w:val="20"/>
          <w:szCs w:val="20"/>
          <w:shd w:fill="FFFFFF" w:val="clear"/>
        </w:rPr>
        <w:t>Идентификац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shd w:fill="FFFFFF" w:val="clear"/>
          <w:lang w:val="ru-RU" w:eastAsia="ru-RU"/>
        </w:rPr>
        <w:t>ионный ко</w:t>
      </w:r>
      <w:r>
        <w:rPr>
          <w:b/>
          <w:i w:val="false"/>
          <w:iCs w:val="false"/>
          <w:sz w:val="20"/>
          <w:szCs w:val="20"/>
          <w:shd w:fill="FFFFFF" w:val="clear"/>
        </w:rPr>
        <w:t>д закупки: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/>
      </w:pP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                                               </w:t>
      </w:r>
      <w:r>
        <w:rPr>
          <w:b/>
          <w:bCs/>
          <w:i/>
          <w:iCs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</w:t>
      </w:r>
      <w:r>
        <w:rPr>
          <w:b/>
          <w:bCs/>
          <w:i w:val="false"/>
          <w:iCs w:val="false"/>
          <w:color w:val="000000"/>
          <w:sz w:val="20"/>
          <w:szCs w:val="20"/>
          <w:u w:val="none"/>
          <w:shd w:fill="FFFFFF" w:val="clear"/>
          <w:lang w:val="ru-RU" w:eastAsia="ru-RU"/>
        </w:rPr>
        <w:t xml:space="preserve"> </w:t>
      </w:r>
      <w:r>
        <w:rPr>
          <w:rFonts w:cs="Tahoma" w:ascii="Tahoma" w:hAnsi="Tahoma"/>
          <w:b/>
          <w:bCs/>
          <w:i w:val="false"/>
          <w:iCs w:val="false"/>
          <w:color w:val="000000"/>
          <w:kern w:val="0"/>
          <w:sz w:val="18"/>
          <w:szCs w:val="18"/>
          <w:u w:val="none"/>
          <w:shd w:fill="FFFFFF" w:val="clear"/>
          <w:lang w:val="ru-RU" w:eastAsia="ru-RU" w:bidi="ar-SA"/>
        </w:rPr>
        <w:t>203461100082046110100100090014211244</w:t>
      </w:r>
    </w:p>
    <w:p>
      <w:pPr>
        <w:pStyle w:val="Normal"/>
        <w:widowControl/>
        <w:tabs>
          <w:tab w:val="clear" w:pos="720"/>
          <w:tab w:val="left" w:pos="0" w:leader="none"/>
        </w:tabs>
        <w:bidi w:val="0"/>
        <w:spacing w:before="0" w:after="60"/>
        <w:ind w:left="0" w:right="0" w:hanging="0"/>
        <w:jc w:val="left"/>
        <w:rPr>
          <w:rFonts w:ascii="Tahoma" w:hAnsi="Tahoma" w:cs="Tahoma"/>
          <w:b/>
          <w:b/>
          <w:bCs/>
          <w:i w:val="false"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</w:pPr>
      <w:r>
        <w:rPr>
          <w:rFonts w:cs="Tahoma" w:ascii="Tahoma" w:hAnsi="Tahoma"/>
          <w:b/>
          <w:bCs/>
          <w:i w:val="false"/>
          <w:iCs w:val="false"/>
          <w:color w:val="000000"/>
          <w:sz w:val="18"/>
          <w:szCs w:val="18"/>
          <w:u w:val="none"/>
          <w:shd w:fill="FFFFFF" w:val="clear"/>
          <w:lang w:val="ru-RU" w:eastAsia="ru-RU"/>
        </w:rPr>
      </w:r>
    </w:p>
    <w:p>
      <w:pPr>
        <w:pStyle w:val="Normal"/>
        <w:tabs>
          <w:tab w:val="clear" w:pos="720"/>
          <w:tab w:val="left" w:pos="0" w:leader="none"/>
        </w:tabs>
        <w:rPr/>
      </w:pPr>
      <w:r>
        <w:rPr>
          <w:sz w:val="20"/>
          <w:szCs w:val="20"/>
        </w:rPr>
        <w:t xml:space="preserve">г. Курск, ул. </w:t>
      </w:r>
      <w:r>
        <w:rPr>
          <w:rFonts w:eastAsia="Times New Roman" w:cs="Times New Roman"/>
          <w:sz w:val="20"/>
          <w:szCs w:val="20"/>
          <w:lang w:eastAsia="ru-RU"/>
        </w:rPr>
        <w:t>Красная площадь, д. 6, подъезд, 1</w:t>
      </w:r>
      <w:r>
        <w:rPr>
          <w:sz w:val="20"/>
          <w:szCs w:val="20"/>
        </w:rPr>
        <w:t xml:space="preserve">                                                               «</w:t>
      </w:r>
      <w:r>
        <w:rPr>
          <w:sz w:val="20"/>
          <w:szCs w:val="20"/>
        </w:rPr>
        <w:t>9</w:t>
      </w:r>
      <w:r>
        <w:rPr>
          <w:sz w:val="20"/>
          <w:szCs w:val="20"/>
        </w:rPr>
        <w:t xml:space="preserve"> » ноября    2020 года</w:t>
      </w:r>
    </w:p>
    <w:p>
      <w:pPr>
        <w:pStyle w:val="Style26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spacing w:lineRule="atLeast" w:line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Style28"/>
              <w:widowControl w:val="false"/>
              <w:spacing w:lineRule="atLeast" w:line="100"/>
              <w:ind w:left="0" w:right="3" w:hanging="0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shd w:fill="FFFFFF" w:val="clear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Воронова Юлия</w:t>
            </w:r>
          </w:p>
          <w:p>
            <w:pPr>
              <w:pStyle w:val="Normal"/>
              <w:widowControl w:val="false"/>
              <w:rPr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Борисовна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zh-CN" w:bidi="ar-SA"/>
              </w:rPr>
              <w:t>Специалист</w:t>
            </w: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 xml:space="preserve"> отдела закупок в сфере строительства и ЖКХ областного казенного учреждения «Центр закупок Курской области», член комиссии.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Бритвин Александр Владимирович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 xml:space="preserve">Глава сельсовета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Апатенко Галина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Николаевна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zh-CN" w:bidi="ar-SA"/>
              </w:rPr>
              <w:t xml:space="preserve">Заместитель по общим вопросам администрации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 член комиссии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Павлова Нина</w:t>
            </w:r>
          </w:p>
          <w:p>
            <w:pPr>
              <w:pStyle w:val="Normal"/>
              <w:widowControl w:val="false"/>
              <w:suppressAutoHyphens w:val="true"/>
              <w:spacing w:before="0" w:after="60"/>
              <w:jc w:val="left"/>
              <w:rPr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Александровна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60"/>
              <w:ind w:left="0" w:right="0" w:hanging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Заместитель главы по финансам и экономике</w:t>
            </w: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zh-CN" w:bidi="ar-SA"/>
              </w:rPr>
              <w:t>-член комиссии</w:t>
            </w:r>
          </w:p>
        </w:tc>
      </w:tr>
    </w:tbl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shd w:fill="FFFFFF" w:val="clear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0"/>
        <w:ind w:left="0" w:right="0" w:firstLine="709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highlight w:val="white"/>
          <w:shd w:fill="FFFFFF" w:val="clear"/>
          <w:lang w:val="ru-RU" w:eastAsia="zh-CN" w:bidi="ar-SA"/>
        </w:rPr>
        <w:t>Выполнение работ по Асфальтирование пешеходной дорожки в д. Букреевке Камышинского сельсовета Курского района Курской области,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2"/>
          <w:szCs w:val="22"/>
          <w:shd w:fill="FFFFFF" w:val="clear"/>
          <w:lang w:val="en-US" w:eastAsia="ru-RU" w:bidi="ar-SA"/>
        </w:rPr>
        <w:t>Российская Федерация</w:t>
      </w:r>
    </w:p>
    <w:p>
      <w:pPr>
        <w:pStyle w:val="Normal"/>
        <w:widowControl w:val="false"/>
        <w:suppressLineNumbers/>
        <w:tabs>
          <w:tab w:val="clear" w:pos="720"/>
          <w:tab w:val="left" w:pos="0" w:leader="none"/>
        </w:tabs>
        <w:suppressAutoHyphens w:val="true"/>
        <w:spacing w:before="0" w:after="0"/>
        <w:ind w:left="0" w:right="0" w:hanging="0"/>
        <w:jc w:val="left"/>
        <w:rPr>
          <w:b w:val="false"/>
          <w:b w:val="false"/>
          <w:bCs w:val="false"/>
          <w:shd w:fill="FFFF00" w:val="clear"/>
        </w:rPr>
      </w:pPr>
      <w:r>
        <w:rPr>
          <w:b w:val="false"/>
          <w:bCs w:val="false"/>
          <w:shd w:fill="FFFF00" w:val="clear"/>
        </w:rPr>
      </w:r>
    </w:p>
    <w:p>
      <w:pPr>
        <w:pStyle w:val="Normal"/>
        <w:keepNext w:val="true"/>
        <w:keepLines/>
        <w:suppressLineNumbers/>
        <w:suppressAutoHyphens w:val="true"/>
        <w:jc w:val="center"/>
        <w:rPr>
          <w:shd w:fill="FFFFFF" w:val="clear"/>
        </w:rPr>
      </w:pPr>
      <w:r>
        <w:rPr>
          <w:color w:val="000000"/>
          <w:sz w:val="20"/>
          <w:szCs w:val="20"/>
          <w:shd w:fill="FFFFFF" w:val="clear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before="0" w:after="0"/>
        <w:jc w:val="left"/>
        <w:rPr/>
      </w:pPr>
      <w:r>
        <w:rPr>
          <w:b/>
          <w:bCs w:val="false"/>
          <w:i w:val="false"/>
          <w:iCs w:val="false"/>
          <w:color w:val="000000"/>
          <w:sz w:val="22"/>
          <w:szCs w:val="22"/>
          <w:u w:val="none"/>
          <w:shd w:fill="FFFFFF" w:val="clear"/>
        </w:rPr>
        <w:t xml:space="preserve">                     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0"/>
          <w:sz w:val="24"/>
          <w:szCs w:val="24"/>
          <w:u w:val="none"/>
          <w:shd w:fill="FFFFFF" w:val="clear"/>
          <w:lang w:val="ru-RU" w:eastAsia="ru-RU" w:bidi="ar-SA"/>
        </w:rPr>
        <w:t>1 043 220 (Один миллион сорок три тысячи двести двадцать  рублей 00 коп.)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</w:t>
      </w:r>
    </w:p>
    <w:p>
      <w:pPr>
        <w:pStyle w:val="Normal"/>
        <w:widowControl w:val="false"/>
        <w:suppressLineNumbers/>
        <w:suppressAutoHyphens w:val="true"/>
        <w:spacing w:before="0" w:after="0"/>
        <w:jc w:val="left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0"/>
          <w:sz w:val="20"/>
          <w:szCs w:val="20"/>
          <w:u w:val="none"/>
          <w:shd w:fill="FFFFFF" w:val="clear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</w:t>
      </w:r>
      <w:r>
        <w:rPr>
          <w:sz w:val="22"/>
          <w:szCs w:val="22"/>
          <w:lang w:val="ru-RU" w:eastAsia="ru-RU"/>
        </w:rPr>
        <w:t xml:space="preserve"> единственную заявку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41"/>
        <w:widowControl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jc w:val="both"/>
        <w:rPr/>
      </w:pPr>
      <w:r>
        <w:rPr/>
      </w:r>
    </w:p>
    <w:tbl>
      <w:tblPr>
        <w:tblW w:w="7145" w:type="dxa"/>
        <w:jc w:val="left"/>
        <w:tblInd w:w="752" w:type="dxa"/>
        <w:tblLayout w:type="fixed"/>
        <w:tblCellMar>
          <w:top w:w="0" w:type="dxa"/>
          <w:left w:w="73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Решение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по Заявке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val="ru-RU" w:eastAsia="ru-RU"/>
              </w:rPr>
              <w:t>ЕА -62212</w:t>
            </w:r>
          </w:p>
          <w:p>
            <w:pPr>
              <w:pStyle w:val="Style28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/>
              </w:rPr>
              <w:t>ООО "ПРОМСНАБ"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А.В. Бритвин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Г.Н.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Апатенко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Н.А. Павлова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/>
            </w:pPr>
            <w:bookmarkStart w:id="0" w:name="__DdeLink__364_883140586"/>
            <w:bookmarkEnd w:id="0"/>
            <w:r>
              <w:rPr>
                <w:rStyle w:val="Style17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Fonts w:eastAsia="Times New Roman" w:cs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</w:t>
      </w:r>
      <w:r>
        <w:rPr>
          <w:sz w:val="22"/>
          <w:szCs w:val="22"/>
          <w:lang w:eastAsia="ru-RU"/>
        </w:rPr>
        <w:t>одна заявка</w:t>
      </w:r>
      <w:r>
        <w:rPr>
          <w:lang w:eastAsia="ru-RU"/>
        </w:rPr>
        <w:t>,</w:t>
      </w:r>
      <w:r>
        <w:rPr>
          <w:rFonts w:eastAsia="Times New Roman" w:cs="Times New Roman"/>
          <w:sz w:val="20"/>
          <w:szCs w:val="20"/>
          <w:lang w:eastAsia="ru-RU"/>
        </w:rPr>
        <w:t xml:space="preserve">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eastAsia="ru-RU"/>
        </w:rPr>
        <w:t>заключения контракта  с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>Администрацией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en-US" w:eastAsia="zh-CN" w:bidi="ar-SA"/>
        </w:rPr>
        <w:t xml:space="preserve"> К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>амышинского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en-US" w:eastAsia="zh-CN" w:bidi="ar-SA"/>
        </w:rPr>
        <w:t xml:space="preserve"> С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>ельсовета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en-US" w:eastAsia="zh-CN" w:bidi="ar-SA"/>
        </w:rPr>
        <w:t xml:space="preserve">  К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>урского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en-US" w:eastAsia="zh-CN" w:bidi="ar-SA"/>
        </w:rPr>
        <w:t xml:space="preserve"> Р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>айона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>Курской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en-US" w:eastAsia="zh-CN" w:bidi="ar-SA"/>
        </w:rPr>
        <w:t xml:space="preserve"> О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 xml:space="preserve">бласти 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en-US" w:eastAsia="zh-CN" w:bidi="ar-SA"/>
        </w:rPr>
        <w:t xml:space="preserve"> 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0"/>
          <w:szCs w:val="20"/>
          <w:highlight w:val="white"/>
          <w:shd w:fill="FFFFFF" w:val="clear"/>
          <w:lang w:val="ru-RU" w:eastAsia="zh-CN" w:bidi="ar-SA"/>
        </w:rPr>
        <w:t>на выполнение работ по Асфальтирование пешеходной дорожки в д. Букреевке Камышинского сельсовета Курского района Курской</w:t>
      </w:r>
      <w:r>
        <w:rPr>
          <w:rStyle w:val="FontStyle17"/>
          <w:rFonts w:eastAsia="Times New Roman" w:cs="Times New Roman"/>
          <w:b w:val="false"/>
          <w:bCs w:val="false"/>
          <w:color w:val="000000"/>
          <w:kern w:val="0"/>
          <w:sz w:val="23"/>
          <w:szCs w:val="23"/>
          <w:highlight w:val="white"/>
          <w:shd w:fill="FFFFFF" w:val="clear"/>
          <w:lang w:val="ru-RU" w:eastAsia="zh-CN" w:bidi="ar-SA"/>
        </w:rPr>
        <w:t xml:space="preserve"> области</w:t>
      </w:r>
      <w:r>
        <w:rPr>
          <w:rFonts w:eastAsia="Times New Roman" w:cs="Times New Roman"/>
          <w:b w:val="false"/>
          <w:bCs w:val="false"/>
          <w:sz w:val="20"/>
          <w:szCs w:val="20"/>
          <w:shd w:fill="FFFFFF" w:val="clear"/>
          <w:lang w:eastAsia="ru-RU"/>
        </w:rPr>
        <w:t xml:space="preserve"> признается несостоявшимся.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ind w:left="0" w:right="0" w:firstLine="720"/>
        <w:jc w:val="both"/>
        <w:rPr/>
      </w:pPr>
      <w:r>
        <w:rPr/>
      </w:r>
    </w:p>
    <w:p>
      <w:pPr>
        <w:pStyle w:val="Normal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ind w:left="0" w:right="0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lineRule="atLeast" w:line="100" w:before="0" w:after="0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Ю.Б. Воронова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А.В. Бритвин</w:t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Г.Н.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en-US" w:eastAsia="zh-CN" w:bidi="ar-SA"/>
              </w:rPr>
              <w:t>Апатенко</w:t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widowControl w:val="false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pacing w:before="0" w:after="60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Н.А. Павлова</w:t>
            </w:r>
          </w:p>
        </w:tc>
      </w:tr>
    </w:tbl>
    <w:p>
      <w:pPr>
        <w:pStyle w:val="Style41"/>
        <w:widowControl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0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0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0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0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9347</TotalTime>
  <Application>LibreOffice/7.0.1.2$Windows_x86 LibreOffice_project/7cbcfc562f6eb6708b5ff7d7397325de9e764452</Application>
  <Pages>2</Pages>
  <Words>400</Words>
  <Characters>2891</Characters>
  <CharactersWithSpaces>3532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2020-11-09T10:01:25Z</dcterms:modified>
  <cp:revision>387</cp:revision>
  <dc:subject/>
  <dc:title/>
</cp:coreProperties>
</file>