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/>
      </w:pPr>
      <w:r>
        <w:rPr/>
      </w:r>
    </w:p>
    <w:p>
      <w:pPr>
        <w:pStyle w:val="Style41"/>
        <w:widowControl/>
        <w:jc w:val="center"/>
        <w:rPr/>
      </w:pPr>
      <w:r>
        <w:rPr>
          <w:rStyle w:val="FontStyle17"/>
          <w:sz w:val="20"/>
          <w:szCs w:val="20"/>
        </w:rPr>
        <w:t>ПРОТОКОЛ №</w:t>
      </w:r>
      <w:r>
        <w:rPr>
          <w:rStyle w:val="FontStyle17"/>
          <w:sz w:val="22"/>
          <w:szCs w:val="22"/>
        </w:rPr>
        <w:t xml:space="preserve"> 03.5-3/2876</w:t>
      </w:r>
      <w:r>
        <w:rPr>
          <w:rStyle w:val="FontStyle17"/>
          <w:sz w:val="22"/>
          <w:szCs w:val="22"/>
          <w:lang w:val="en-US"/>
        </w:rPr>
        <w:t>/504</w:t>
      </w:r>
    </w:p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на право заключения контракта с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Администрацией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К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амышинского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С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ельсовета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 К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урского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Р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айона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Курской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бласти</w:t>
      </w:r>
      <w:r>
        <w:rPr>
          <w:rStyle w:val="FontStyle17"/>
          <w:rFonts w:eastAsia="Times New Roman" w:cs="Times New Roman"/>
          <w:b/>
          <w:bCs/>
          <w:color w:val="000000"/>
          <w:sz w:val="22"/>
          <w:szCs w:val="22"/>
          <w:highlight w:val="white"/>
          <w:shd w:fill="FFFFFF" w:val="clear"/>
          <w:lang w:val="ru-RU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sz w:val="22"/>
          <w:szCs w:val="22"/>
          <w:highlight w:val="white"/>
          <w:shd w:fill="FFFFFF" w:val="clear"/>
          <w:lang w:val="en-US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sz w:val="22"/>
          <w:szCs w:val="22"/>
          <w:highlight w:val="white"/>
          <w:shd w:fill="FFFFFF" w:val="clear"/>
          <w:lang w:val="ru-RU" w:eastAsia="zh-CN" w:bidi="ar-SA"/>
        </w:rPr>
        <w:t>на в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 xml:space="preserve">ыполнение работ по Асфальтирование пешеходной дорожки в с. Куркино Камышинского сельсовета Курского района Курской области </w:t>
      </w:r>
    </w:p>
    <w:p>
      <w:pPr>
        <w:pStyle w:val="Normal"/>
        <w:ind w:left="0" w:right="0" w:firstLine="709"/>
        <w:jc w:val="center"/>
        <w:rPr>
          <w:rStyle w:val="FontStyle17"/>
          <w:rFonts w:eastAsia="Times New Roman" w:cs="Times New Roman"/>
          <w:b/>
          <w:b/>
          <w:bCs/>
          <w:color w:val="000000"/>
          <w:kern w:val="0"/>
          <w:sz w:val="23"/>
          <w:szCs w:val="23"/>
          <w:highlight w:val="white"/>
          <w:shd w:fill="FFFFFF" w:val="clear"/>
          <w:lang w:val="ru-RU" w:eastAsia="zh-CN" w:bidi="ar-SA"/>
        </w:rPr>
      </w:pPr>
      <w:r>
        <w:rPr>
          <w:rFonts w:eastAsia="Times New Roman" w:cs="Times New Roman"/>
          <w:b/>
          <w:bCs/>
          <w:color w:val="000000"/>
          <w:kern w:val="0"/>
          <w:sz w:val="23"/>
          <w:szCs w:val="23"/>
          <w:highlight w:val="white"/>
          <w:shd w:fill="FFFFFF" w:val="clear"/>
          <w:lang w:val="ru-RU" w:eastAsia="zh-CN" w:bidi="ar-SA"/>
        </w:rPr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>(Регистрационный номер 09-05/20862)</w:t>
      </w:r>
      <w:r>
        <w:rPr>
          <w:rFonts w:eastAsia="Times New Roman" w:cs="Times New Roman"/>
          <w:b/>
          <w:sz w:val="20"/>
          <w:szCs w:val="20"/>
          <w:shd w:fill="FFFFFF" w:val="clear"/>
          <w:lang w:eastAsia="ru-RU"/>
        </w:rPr>
        <w:t xml:space="preserve">                                  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rPr>
          <w:shd w:fill="FFFFFF" w:val="clear"/>
        </w:rPr>
      </w:pPr>
      <w:r>
        <w:rPr>
          <w:b/>
          <w:sz w:val="20"/>
          <w:szCs w:val="20"/>
          <w:shd w:fill="FFFFFF" w:val="clear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 xml:space="preserve">  </w:t>
      </w:r>
      <w:r>
        <w:rPr>
          <w:b/>
          <w:i w:val="false"/>
          <w:iCs w:val="false"/>
          <w:sz w:val="20"/>
          <w:szCs w:val="20"/>
          <w:shd w:fill="FFFFFF" w:val="clear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  <w:shd w:fill="FFFFFF" w:val="clear"/>
        </w:rPr>
        <w:t>д закупки: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/>
      </w:pP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                                               </w:t>
      </w:r>
      <w:r>
        <w:rPr>
          <w:b/>
          <w:bCs/>
          <w:i/>
          <w:iCs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</w:t>
      </w: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</w:t>
      </w:r>
      <w:r>
        <w:rPr>
          <w:rFonts w:cs="Tahoma" w:ascii="Tahoma" w:hAnsi="Tahoma"/>
          <w:b/>
          <w:bCs/>
          <w:i w:val="false"/>
          <w:iCs w:val="false"/>
          <w:color w:val="000000"/>
          <w:kern w:val="0"/>
          <w:sz w:val="18"/>
          <w:szCs w:val="18"/>
          <w:u w:val="none"/>
          <w:shd w:fill="FFFFFF" w:val="clear"/>
          <w:lang w:val="ru-RU" w:eastAsia="ru-RU" w:bidi="ar-SA"/>
        </w:rPr>
        <w:t>203461100082046110100100090014211244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>
          <w:rFonts w:ascii="Tahoma" w:hAnsi="Tahoma" w:cs="Tahoma"/>
          <w:b/>
          <w:b/>
          <w:bCs/>
          <w:i w:val="false"/>
          <w:i w:val="false"/>
          <w:iCs w:val="false"/>
          <w:color w:val="000000"/>
          <w:sz w:val="18"/>
          <w:szCs w:val="18"/>
          <w:u w:val="none"/>
          <w:shd w:fill="FFFFFF" w:val="clear"/>
          <w:lang w:val="ru-RU" w:eastAsia="ru-RU"/>
        </w:rPr>
      </w:pPr>
      <w:r>
        <w:rPr>
          <w:rFonts w:cs="Tahoma" w:ascii="Tahoma" w:hAnsi="Tahoma"/>
          <w:b/>
          <w:bCs/>
          <w:i w:val="false"/>
          <w:iCs w:val="false"/>
          <w:color w:val="000000"/>
          <w:sz w:val="18"/>
          <w:szCs w:val="18"/>
          <w:u w:val="none"/>
          <w:shd w:fill="FFFFFF" w:val="clear"/>
          <w:lang w:val="ru-RU" w:eastAsia="ru-RU"/>
        </w:rPr>
      </w:r>
    </w:p>
    <w:p>
      <w:pPr>
        <w:pStyle w:val="Normal"/>
        <w:tabs>
          <w:tab w:val="clear" w:pos="720"/>
          <w:tab w:val="left" w:pos="0" w:leader="none"/>
        </w:tabs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 д. 6, подъезд, 1</w:t>
      </w:r>
      <w:r>
        <w:rPr>
          <w:sz w:val="20"/>
          <w:szCs w:val="20"/>
        </w:rPr>
        <w:t xml:space="preserve">                                                               «  </w:t>
      </w:r>
      <w:r>
        <w:rPr>
          <w:sz w:val="20"/>
          <w:szCs w:val="20"/>
        </w:rPr>
        <w:t>9</w:t>
      </w:r>
      <w:r>
        <w:rPr>
          <w:sz w:val="20"/>
          <w:szCs w:val="20"/>
        </w:rPr>
        <w:t xml:space="preserve"> » ноября  2020 года</w:t>
      </w:r>
    </w:p>
    <w:p>
      <w:pPr>
        <w:pStyle w:val="Style26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Style28"/>
              <w:widowControl w:val="false"/>
              <w:spacing w:lineRule="atLeast" w:line="100"/>
              <w:ind w:left="0" w:right="3" w:hanging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Борисовна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Специалист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 xml:space="preserve">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Бритвин Александр Владимирович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Глава сельсовета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Апатенко Галина</w:t>
            </w:r>
          </w:p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 xml:space="preserve">Заместитель по общим вопросам администрации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Павлова Нина</w:t>
            </w:r>
          </w:p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Александровна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Заместитель главы по финансам и экономике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-член комиссии</w:t>
            </w:r>
          </w:p>
        </w:tc>
      </w:tr>
    </w:tbl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shd w:fill="FFFFFF" w:val="clear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0" w:leader="none"/>
        </w:tabs>
        <w:suppressAutoHyphens w:val="true"/>
        <w:spacing w:before="0" w:after="60"/>
        <w:ind w:left="0" w:right="0" w:firstLine="709"/>
        <w:jc w:val="both"/>
        <w:rPr>
          <w:b/>
          <w:b/>
          <w:bCs/>
          <w:color w:val="000000"/>
          <w:kern w:val="0"/>
          <w:lang w:val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FFFFFF" w:val="clear"/>
          <w:lang w:val="ru-RU" w:eastAsia="zh-CN" w:bidi="ar-SA"/>
        </w:rPr>
        <w:t>Асфальтирование пешеходной дорожки в с. Куркино Камышинского сельсовета Курского района Курской области</w:t>
      </w:r>
    </w:p>
    <w:p>
      <w:pPr>
        <w:pStyle w:val="Normal"/>
        <w:widowControl w:val="false"/>
        <w:suppressLineNumbers/>
        <w:tabs>
          <w:tab w:val="clear" w:pos="720"/>
          <w:tab w:val="left" w:pos="0" w:leader="none"/>
        </w:tabs>
        <w:suppressAutoHyphens w:val="true"/>
        <w:spacing w:before="0" w:after="0"/>
        <w:ind w:left="0" w:right="0" w:hanging="0"/>
        <w:jc w:val="left"/>
        <w:rPr>
          <w:b w:val="false"/>
          <w:b w:val="false"/>
          <w:bCs w:val="false"/>
          <w:shd w:fill="FFFF00" w:val="clear"/>
        </w:rPr>
      </w:pPr>
      <w:r>
        <w:rPr>
          <w:b w:val="false"/>
          <w:bCs w:val="false"/>
          <w:shd w:fill="FFFF00" w:val="clear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 xml:space="preserve">Начальная максимальная цена контракта: 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="0" w:after="0"/>
        <w:jc w:val="left"/>
        <w:rPr/>
      </w:pPr>
      <w:r>
        <w:rPr>
          <w:b/>
          <w:bCs w:val="false"/>
          <w:i w:val="false"/>
          <w:iCs w:val="false"/>
          <w:color w:val="000000"/>
          <w:sz w:val="22"/>
          <w:szCs w:val="22"/>
          <w:u w:val="none"/>
          <w:shd w:fill="FFFFFF" w:val="clear"/>
        </w:rPr>
        <w:t xml:space="preserve">          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4"/>
          <w:szCs w:val="24"/>
          <w:u w:val="none"/>
          <w:shd w:fill="FFFFFF" w:val="clear"/>
          <w:lang w:val="ru-RU" w:eastAsia="ru-RU" w:bidi="ar-SA"/>
        </w:rPr>
        <w:t>1 043 220 (Один миллион сорок три тысячи двести двадцать  рублей 00 коп.)</w:t>
      </w:r>
    </w:p>
    <w:p>
      <w:pPr>
        <w:pStyle w:val="Normal"/>
        <w:widowControl w:val="false"/>
        <w:suppressLineNumbers/>
        <w:suppressAutoHyphens w:val="true"/>
        <w:spacing w:before="0" w:after="0"/>
        <w:jc w:val="left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sz w:val="20"/>
          <w:szCs w:val="20"/>
          <w:u w:val="none"/>
          <w:shd w:fill="FFFFFF" w:val="clear"/>
          <w:lang w:val="ru-RU" w:eastAsia="ru-RU" w:bidi="ar-SA"/>
        </w:rPr>
        <w:t xml:space="preserve"> </w:t>
      </w:r>
    </w:p>
    <w:p>
      <w:pPr>
        <w:pStyle w:val="Normal"/>
        <w:suppressLineNumbers/>
        <w:suppressAutoHyphens w:val="true"/>
        <w:jc w:val="center"/>
        <w:rPr>
          <w:b w:val="false"/>
          <w:b w:val="false"/>
          <w:bCs w:val="false"/>
          <w:shd w:fill="FFFFFF" w:val="clear"/>
        </w:rPr>
      </w:pPr>
      <w:r>
        <w:rPr>
          <w:b w:val="false"/>
          <w:bCs w:val="false"/>
          <w:shd w:fill="FFFFFF" w:val="clear"/>
        </w:rPr>
      </w:r>
    </w:p>
    <w:p>
      <w:pPr>
        <w:pStyle w:val="Normal"/>
        <w:suppressLineNumbers/>
        <w:suppressAutoHyphens w:val="true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</w:t>
      </w:r>
      <w:r>
        <w:rPr>
          <w:sz w:val="22"/>
          <w:szCs w:val="22"/>
          <w:lang w:val="ru-RU" w:eastAsia="ru-RU"/>
        </w:rPr>
        <w:t xml:space="preserve"> единственную заявку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rPr/>
      </w:pPr>
      <w:r>
        <w:rPr/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/>
      </w:pPr>
      <w:r>
        <w:rPr/>
      </w:r>
    </w:p>
    <w:tbl>
      <w:tblPr>
        <w:tblW w:w="7145" w:type="dxa"/>
        <w:jc w:val="left"/>
        <w:tblInd w:w="752" w:type="dxa"/>
        <w:tblLayout w:type="fixed"/>
        <w:tblCellMar>
          <w:top w:w="0" w:type="dxa"/>
          <w:left w:w="73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4"/>
                <w:szCs w:val="16"/>
                <w:u w:val="single"/>
                <w:lang w:eastAsia="ru-RU"/>
              </w:rPr>
              <w:t>EA-62718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r>
          </w:p>
          <w:p>
            <w:pPr>
              <w:pStyle w:val="Style28"/>
              <w:widowControl w:val="false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>ООО СТРОИТЕЛЬНАЯ КОМПАНИЯ "МАКС  СТРОЙ"</w:t>
            </w:r>
          </w:p>
          <w:p>
            <w:pPr>
              <w:pStyle w:val="Style28"/>
              <w:widowControl w:val="false"/>
              <w:spacing w:lineRule="atLeast" w:line="100" w:before="0" w:after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Ю.Б. Воронова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А.В. Бритвин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Г.Н. Апатенко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Н.А. Павлова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bookmarkStart w:id="0" w:name="__DdeLink__364_883140586"/>
            <w:bookmarkEnd w:id="0"/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Fonts w:eastAsia="Times New Roman" w:cs="Times New Roman"/>
          <w:sz w:val="22"/>
          <w:szCs w:val="22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</w:t>
      </w:r>
      <w:r>
        <w:rPr>
          <w:sz w:val="22"/>
          <w:szCs w:val="22"/>
          <w:lang w:eastAsia="ru-RU"/>
        </w:rPr>
        <w:t xml:space="preserve">одна заявка, </w:t>
      </w:r>
      <w:r>
        <w:rPr>
          <w:rFonts w:eastAsia="Times New Roman" w:cs="Times New Roman"/>
          <w:sz w:val="22"/>
          <w:szCs w:val="22"/>
          <w:lang w:eastAsia="ru-RU"/>
        </w:rPr>
        <w:t xml:space="preserve">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2"/>
          <w:szCs w:val="22"/>
          <w:lang w:eastAsia="ru-RU"/>
        </w:rPr>
        <w:t xml:space="preserve">заключения контракта С  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Администрацией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К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амышинского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С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ельсовета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 К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урского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Р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айона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Курской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О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бласти</w:t>
      </w:r>
      <w:r>
        <w:rPr>
          <w:rStyle w:val="FontStyle17"/>
          <w:rFonts w:eastAsia="Times New Roman" w:cs="Times New Roman"/>
          <w:b w:val="false"/>
          <w:bCs w:val="false"/>
          <w:color w:val="000000"/>
          <w:sz w:val="22"/>
          <w:szCs w:val="22"/>
          <w:highlight w:val="white"/>
          <w:shd w:fill="FFFFFF" w:val="clear"/>
          <w:lang w:val="ru-RU" w:eastAsia="zh-CN" w:bidi="ar-SA"/>
        </w:rPr>
        <w:t xml:space="preserve"> </w:t>
      </w:r>
      <w:r>
        <w:rPr>
          <w:rStyle w:val="FontStyle17"/>
          <w:rFonts w:eastAsia="Times New Roman" w:cs="Times New Roman"/>
          <w:b w:val="false"/>
          <w:bCs w:val="false"/>
          <w:color w:val="000000"/>
          <w:sz w:val="22"/>
          <w:szCs w:val="22"/>
          <w:highlight w:val="white"/>
          <w:shd w:fill="FFFFFF" w:val="clear"/>
          <w:lang w:val="en-US" w:eastAsia="zh-CN" w:bidi="ar-SA"/>
        </w:rPr>
        <w:t xml:space="preserve"> </w:t>
      </w:r>
      <w:r>
        <w:rPr>
          <w:rStyle w:val="FontStyle17"/>
          <w:rFonts w:eastAsia="Times New Roman" w:cs="Times New Roman"/>
          <w:b w:val="false"/>
          <w:bCs w:val="false"/>
          <w:color w:val="000000"/>
          <w:sz w:val="22"/>
          <w:szCs w:val="22"/>
          <w:highlight w:val="white"/>
          <w:shd w:fill="FFFFFF" w:val="clear"/>
          <w:lang w:val="ru-RU" w:eastAsia="zh-CN" w:bidi="ar-SA"/>
        </w:rPr>
        <w:t>на в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 xml:space="preserve">ыполнение работ по Асфальтирование пешеходной дорожки в с. Куркино Камышинского сельсовета Курского района Курской области </w:t>
      </w:r>
      <w:r>
        <w:rPr>
          <w:rFonts w:eastAsia="Times New Roman" w:cs="Times New Roman"/>
          <w:b w:val="false"/>
          <w:bCs w:val="false"/>
          <w:color w:val="000000"/>
          <w:sz w:val="22"/>
          <w:szCs w:val="22"/>
          <w:shd w:fill="FFFFFF" w:val="clear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sz w:val="22"/>
          <w:szCs w:val="22"/>
          <w:shd w:fill="FFFFFF" w:val="clear"/>
          <w:lang w:eastAsia="ru-RU"/>
        </w:rPr>
        <w:t xml:space="preserve"> признается несостоявшимся.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Ю.Б. Воронова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А.В. Бритвин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Г.Н. Апатенко</w:t>
            </w:r>
          </w:p>
        </w:tc>
      </w:tr>
      <w:tr>
        <w:trPr>
          <w:trHeight w:val="40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Н.А. Павлова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0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9329</TotalTime>
  <Application>LibreOffice/7.0.1.2$Windows_x86 LibreOffice_project/7cbcfc562f6eb6708b5ff7d7397325de9e764452</Application>
  <Pages>3</Pages>
  <Words>397</Words>
  <Characters>2869</Characters>
  <CharactersWithSpaces>3544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2020-11-09T10:01:36Z</dcterms:modified>
  <cp:revision>386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