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 03.4-4/</w:t>
      </w:r>
      <w:r>
        <w:rPr>
          <w:rFonts w:eastAsia="Times New Roman"/>
          <w:b/>
          <w:bCs/>
          <w:sz w:val="20"/>
          <w:szCs w:val="20"/>
        </w:rPr>
        <w:t>1630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овощей"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.11.20</w:t>
      </w:r>
      <w:r>
        <w:rPr>
          <w:rFonts w:eastAsia="Times New Roman"/>
          <w:sz w:val="20"/>
          <w:szCs w:val="20"/>
          <w:lang w:val="ru-RU"/>
        </w:rPr>
        <w:t>20г.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 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202461100214346110100100500010113244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127 400,00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30"/>
      </w:tblGrid>
      <w:tr>
        <w:trPr/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240" w:type="dxa"/>
        <w:jc w:val="left"/>
        <w:tblInd w:w="5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5"/>
        <w:gridCol w:w="6944"/>
      </w:tblGrid>
      <w:tr>
        <w:trPr/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EA-63258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507</Words>
  <Characters>3794</Characters>
  <CharactersWithSpaces>4228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2020-11-16T16:20:27Z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