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1988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изделий- перчаток смотровых/ процедурных из латекса гевеи, неопудренных, стерильных"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rFonts w:eastAsia="Times New Roman" w:cs="Times New Roman"/>
          <w:b w:val="false"/>
          <w:bCs/>
          <w:color w:val="000000"/>
          <w:sz w:val="20"/>
          <w:szCs w:val="20"/>
          <w:lang w:val="ru-RU" w:eastAsia="zh-CN" w:bidi="ar-SA"/>
        </w:rPr>
        <w:t>09-05/21329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 xml:space="preserve">23 </w:t>
      </w:r>
      <w:r>
        <w:rPr>
          <w:lang w:val="ru-RU"/>
        </w:rPr>
        <w:t>ноября 2020г.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изделий- перчаток смотровых/ процедурных из латекса гевеи, неопудренных, стерильных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202462901727846320100100860012219244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657 800,00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 / 7816544255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 / 7816544255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 / 7816544255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 / 7816544255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 / 7816544255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 / 7816544255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 / 7816544255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 / 7816544255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EA-63686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 / 7816544255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"РЕСУРСНЫЙ ЦЕНТР".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LibreOffice/6.4.3.2$Windows_x86 LibreOffice_project/747b5d0ebf89f41c860ec2a39efd7cb15b54f2d8</Application>
  <Pages>2</Pages>
  <Words>520</Words>
  <Characters>3983</Characters>
  <CharactersWithSpaces>4410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2020-11-23T12:31:53Z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