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</w:rPr>
        <w:t>ПРОТОКОЛ № 03.3-4/348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подведения итогов аукциона в электронной форме </w:t>
      </w:r>
      <w:r>
        <w:rPr>
          <w:b/>
          <w:bCs/>
          <w:color w:val="000000"/>
        </w:rPr>
        <w:t>на право заключения контракта с</w:t>
      </w:r>
      <w:r>
        <w:rPr>
          <w:b/>
        </w:rPr>
        <w:t xml:space="preserve"> </w:t>
      </w:r>
      <w:r>
        <w:rPr>
          <w:rFonts w:eastAsia="Times New Roman" w:cs="Times New Roman"/>
          <w:b/>
          <w:sz w:val="24"/>
          <w:szCs w:val="24"/>
          <w:lang w:eastAsia="ru-RU"/>
        </w:rPr>
        <w:t>Курской областной Думой</w:t>
      </w:r>
      <w:r>
        <w:rPr>
          <w:b/>
        </w:rPr>
        <w:t xml:space="preserve"> на поставку </w:t>
      </w:r>
      <w:r>
        <w:rPr>
          <w:rFonts w:eastAsia="Times New Roman"/>
          <w:b/>
          <w:sz w:val="24"/>
          <w:szCs w:val="24"/>
          <w:lang w:val="en-US"/>
        </w:rPr>
        <w:t xml:space="preserve">телевизора для нужд Курской областной Думы 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</w:rPr>
              <w:t>«</w:t>
            </w:r>
            <w:r>
              <w:rPr>
                <w:rFonts w:eastAsia="Calibri" w:cs="Times New Roman"/>
                <w:color w:val="auto"/>
                <w:sz w:val="24"/>
                <w:szCs w:val="24"/>
                <w:lang w:val="ru-RU" w:eastAsia="ru-RU"/>
              </w:rPr>
              <w:t>25</w:t>
            </w:r>
            <w:r>
              <w:rPr>
                <w:color w:val="auto"/>
              </w:rPr>
              <w:t xml:space="preserve">» </w:t>
            </w:r>
            <w:r>
              <w:rPr>
                <w:color w:val="auto"/>
                <w:lang w:val="ru-RU"/>
              </w:rPr>
              <w:t xml:space="preserve">ноября </w:t>
            </w:r>
            <w:r>
              <w:rPr>
                <w:color w:val="auto"/>
              </w:rPr>
              <w:t>20</w:t>
            </w:r>
            <w:r>
              <w:rPr>
                <w:color w:val="auto"/>
                <w:lang w:val="ru-RU"/>
              </w:rPr>
              <w:t>20</w:t>
            </w:r>
            <w:r>
              <w:rPr>
                <w:color w:val="auto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Красная площадь, 6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16</w:t>
            </w:r>
            <w:r>
              <w:rPr>
                <w:bCs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/>
        <w:t xml:space="preserve">            </w:t>
      </w:r>
      <w:r>
        <w:rPr/>
        <w:t xml:space="preserve">На заседании </w:t>
      </w:r>
      <w:r>
        <w:rPr>
          <w:lang w:val="ru-RU"/>
        </w:rPr>
        <w:t>Аукционной</w:t>
      </w:r>
      <w:r>
        <w:rPr/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/>
            </w:pPr>
            <w:r>
              <w:rPr/>
              <w:t>председатель комиссии, временно исполняющий обязанности директора ОКУ «Центр закупок Курской области»</w:t>
            </w:r>
          </w:p>
          <w:p>
            <w:pPr>
              <w:pStyle w:val="Normal"/>
              <w:ind w:left="394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/>
            </w:pPr>
            <w:r>
              <w:rPr/>
              <w:t>член комиссии, начальник отдела закупок в сфере культуры и спорта ОКУ «Центр закупок Курской области»</w:t>
            </w:r>
          </w:p>
          <w:p>
            <w:pPr>
              <w:pStyle w:val="Normal"/>
              <w:ind w:left="394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Безродный Геннадий Владимирович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/>
            </w:pPr>
            <w:r>
              <w:rPr/>
              <w:t>член комиссии, заместитель начальника отдела закупок в сфере культуры и спорта ОКУ «Центр закупок Курской области»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Ветчинов Владимир Владимирович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/>
            </w:pPr>
            <w:r>
              <w:rPr/>
              <w:t>член комиссии, начальник управления по информационным технологиям и связи Курской областной Думы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 xml:space="preserve">Щемелева Татьяна </w:t>
            </w:r>
          </w:p>
          <w:p>
            <w:pPr>
              <w:pStyle w:val="Normal"/>
              <w:rPr/>
            </w:pPr>
            <w:r>
              <w:rPr/>
              <w:t>Юрьевна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/>
            </w:pPr>
            <w:r>
              <w:rPr/>
              <w:t>член комиссии, начальник управления договорной и контрактной работы Курской областной Думы</w:t>
            </w:r>
          </w:p>
          <w:p>
            <w:pPr>
              <w:pStyle w:val="Normal"/>
              <w:jc w:val="both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  <w:t>Москаленко Маргарита Анатольевна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/>
            </w:pPr>
            <w:r>
              <w:rPr/>
              <w:t>член комиссии, з</w:t>
            </w:r>
            <w:r>
              <w:rPr>
                <w:color w:val="000000"/>
              </w:rPr>
              <w:t>аместитель начальника управления договорной и контрактной работы Курской областной Думы</w:t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/>
        <w:t xml:space="preserve">На заседании </w:t>
      </w:r>
      <w:r>
        <w:rPr>
          <w:lang w:val="ru-RU"/>
        </w:rPr>
        <w:t>Аукционной</w:t>
      </w:r>
      <w:r>
        <w:rPr/>
        <w:t xml:space="preserve"> комиссии присутствовало </w:t>
      </w:r>
      <w:r>
        <w:rPr>
          <w:lang w:val="ru-RU"/>
        </w:rPr>
        <w:t>6</w:t>
      </w:r>
      <w:r>
        <w:rPr/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firstLine="70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202462903993046320100100260012640244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sz w:val="20"/>
          <w:szCs w:val="20"/>
          <w:lang w:val="en-US"/>
        </w:rPr>
      </w:pPr>
      <w:r>
        <w:rPr>
          <w:rFonts w:eastAsia="Times New Roman" w:cs="Arial"/>
          <w:sz w:val="24"/>
          <w:szCs w:val="24"/>
          <w:lang w:val="en-US"/>
        </w:rPr>
        <w:t xml:space="preserve">Поставка телевизора для нужд Курской областной Думы 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b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72 656</w:t>
      </w:r>
      <w:r>
        <w:rPr/>
        <w:t xml:space="preserve"> (Пятьдесят девять тысяч восемьсот тридцать шесть) рублей </w:t>
      </w:r>
      <w:r>
        <w:rPr>
          <w:rFonts w:eastAsia="Times New Roman" w:cs="Times New Roman"/>
          <w:sz w:val="24"/>
          <w:szCs w:val="24"/>
          <w:lang w:eastAsia="ru-RU"/>
        </w:rPr>
        <w:t>67</w:t>
      </w:r>
      <w:r>
        <w:rPr/>
        <w:t xml:space="preserve"> копеек</w:t>
      </w:r>
    </w:p>
    <w:p>
      <w:pPr>
        <w:pStyle w:val="Style41"/>
        <w:widowControl/>
        <w:ind w:firstLine="708"/>
        <w:jc w:val="both"/>
        <w:rPr/>
      </w:pPr>
      <w:r>
        <w:rPr/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b/>
        </w:rPr>
        <w:t>Текущее снижение:</w:t>
      </w:r>
    </w:p>
    <w:p>
      <w:pPr>
        <w:pStyle w:val="Style41"/>
        <w:widowControl/>
        <w:ind w:firstLine="708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>9</w:t>
      </w:r>
      <w:r>
        <w:rPr/>
        <w:t xml:space="preserve"> 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4"/>
          <w:szCs w:val="24"/>
          <w:lang w:val="en-US"/>
        </w:rPr>
        <w:t>0744200000220003391</w:t>
      </w:r>
      <w:r>
        <w:rPr/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/>
      </w:pPr>
      <w:r>
        <w:rPr/>
      </w:r>
    </w:p>
    <w:tbl>
      <w:tblPr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9"/>
        <w:gridCol w:w="1700"/>
        <w:gridCol w:w="2553"/>
        <w:gridCol w:w="1538"/>
        <w:gridCol w:w="1350"/>
        <w:gridCol w:w="1200"/>
      </w:tblGrid>
      <w:tr>
        <w:trPr/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Номер по ранжированию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Идентификационный номер заявки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Наименование участника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ИНН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Предложение о цене контракта, руб.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Сниже-ние, %</w:t>
            </w:r>
          </w:p>
        </w:tc>
      </w:tr>
      <w:tr>
        <w:trPr/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EA-64325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3123205363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66 117,63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9</w:t>
            </w:r>
            <w:r>
              <w:rPr/>
              <w:t>%</w:t>
            </w:r>
          </w:p>
        </w:tc>
      </w:tr>
      <w:tr>
        <w:trPr/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EA-64424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z w:val="24"/>
                <w:szCs w:val="24"/>
                <w:lang w:val="en-US"/>
              </w:rPr>
              <w:t>БЩЕСТВО С ОГРАНИЧЕННОЙ ОТВЕТСТВЕННОСТЬЮ "ГИТОН"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4632025590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66 480,91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8,49%</w:t>
            </w:r>
          </w:p>
        </w:tc>
      </w:tr>
      <w:tr>
        <w:trPr/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EA-64236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4632175676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71 203,55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2,04%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2"/>
        <w:gridCol w:w="1714"/>
        <w:gridCol w:w="3234"/>
        <w:gridCol w:w="1875"/>
        <w:gridCol w:w="1815"/>
      </w:tblGrid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 xml:space="preserve">№ </w:t>
            </w:r>
            <w:r>
              <w:rPr>
                <w:b/>
                <w:color w:val="auto"/>
                <w:lang w:val="ru-RU"/>
              </w:rPr>
              <w:t>п/п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Идентифи-кационный номер заявки</w:t>
            </w:r>
          </w:p>
        </w:tc>
        <w:tc>
          <w:tcPr>
            <w:tcW w:w="3234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Участник электронного аукциона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Решение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1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EA-64325</w:t>
            </w:r>
          </w:p>
        </w:tc>
        <w:tc>
          <w:tcPr>
            <w:tcW w:w="3234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2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EA-64424</w:t>
            </w:r>
          </w:p>
        </w:tc>
        <w:tc>
          <w:tcPr>
            <w:tcW w:w="3234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z w:val="24"/>
                <w:szCs w:val="24"/>
                <w:lang w:val="en-US"/>
              </w:rPr>
              <w:t>БЩЕСТВО С ОГРАНИЧЕННОЙ ОТВЕТСТВЕННОСТЬЮ "ГИТОН"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3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EA-64236</w:t>
            </w:r>
          </w:p>
        </w:tc>
        <w:tc>
          <w:tcPr>
            <w:tcW w:w="3234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4"/>
          <w:szCs w:val="24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1"/>
        <w:gridCol w:w="1843"/>
        <w:gridCol w:w="5813"/>
      </w:tblGrid>
      <w:tr>
        <w:trPr/>
        <w:tc>
          <w:tcPr>
            <w:tcW w:w="2091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6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</w:tr>
      <w:tr>
        <w:trPr/>
        <w:tc>
          <w:tcPr>
            <w:tcW w:w="2091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56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>
              <w:rPr>
                <w:b/>
                <w:bCs/>
                <w:sz w:val="24"/>
                <w:szCs w:val="24"/>
                <w:lang w:val="en-US"/>
              </w:rPr>
              <w:t>EA-64325</w:t>
            </w:r>
          </w:p>
        </w:tc>
      </w:tr>
      <w:tr>
        <w:trPr/>
        <w:tc>
          <w:tcPr>
            <w:tcW w:w="2091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rPr/>
            </w:pPr>
            <w:r>
              <w:rPr/>
              <w:t>Ветчинов Владимир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rPr/>
            </w:pPr>
            <w:r>
              <w:rPr/>
              <w:t xml:space="preserve">Щемелева Татьяна </w:t>
            </w:r>
          </w:p>
          <w:p>
            <w:pPr>
              <w:pStyle w:val="Normal"/>
              <w:rPr/>
            </w:pPr>
            <w:r>
              <w:rPr/>
              <w:t>Юрьевна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  <w:t>Москаленко Маргарита Анатольевна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6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6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6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1"/>
        <w:gridCol w:w="1843"/>
        <w:gridCol w:w="5813"/>
      </w:tblGrid>
      <w:tr>
        <w:trPr/>
        <w:tc>
          <w:tcPr>
            <w:tcW w:w="2091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6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4"/>
                <w:szCs w:val="24"/>
                <w:lang w:val="en-US"/>
              </w:rPr>
              <w:t>ОБЩЕСТВО С ОГРАНИЧЕННОЙ ОТВЕТСТВЕННОСТЬЮ "ГИТОН"</w:t>
            </w:r>
          </w:p>
        </w:tc>
      </w:tr>
      <w:tr>
        <w:trPr/>
        <w:tc>
          <w:tcPr>
            <w:tcW w:w="2091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56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>
              <w:rPr>
                <w:b/>
                <w:bCs/>
                <w:sz w:val="20"/>
                <w:szCs w:val="20"/>
                <w:lang w:val="en-US"/>
              </w:rPr>
              <w:t>EA-64424</w:t>
            </w:r>
          </w:p>
        </w:tc>
      </w:tr>
      <w:tr>
        <w:trPr/>
        <w:tc>
          <w:tcPr>
            <w:tcW w:w="2091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rPr/>
            </w:pPr>
            <w:r>
              <w:rPr/>
              <w:t>Ветчинов Владимир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rPr/>
            </w:pPr>
            <w:r>
              <w:rPr/>
              <w:t xml:space="preserve">Щемелева Татьяна </w:t>
            </w:r>
          </w:p>
          <w:p>
            <w:pPr>
              <w:pStyle w:val="Normal"/>
              <w:rPr/>
            </w:pPr>
            <w:r>
              <w:rPr/>
              <w:t>Юрьевна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  <w:t>Москаленко Маргарита Анатольевна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6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6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6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1"/>
        <w:gridCol w:w="1843"/>
        <w:gridCol w:w="5813"/>
      </w:tblGrid>
      <w:tr>
        <w:trPr/>
        <w:tc>
          <w:tcPr>
            <w:tcW w:w="2091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6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ОБЩЕСТВО С ОГРАНИЧЕННОЙ ОТВЕТСТВЕННОСТЬЮ КОМПАНИЯ "КРАФТЛАЙНС"</w:t>
            </w:r>
          </w:p>
        </w:tc>
      </w:tr>
      <w:tr>
        <w:trPr/>
        <w:tc>
          <w:tcPr>
            <w:tcW w:w="2091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56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>
              <w:rPr>
                <w:b/>
                <w:bCs/>
                <w:sz w:val="20"/>
                <w:szCs w:val="20"/>
                <w:lang w:val="en-US"/>
              </w:rPr>
              <w:t>EA-64236</w:t>
            </w:r>
          </w:p>
        </w:tc>
      </w:tr>
      <w:tr>
        <w:trPr/>
        <w:tc>
          <w:tcPr>
            <w:tcW w:w="2091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rPr/>
            </w:pPr>
            <w:r>
              <w:rPr/>
              <w:t>Ветчинов Владимир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rPr/>
            </w:pPr>
            <w:r>
              <w:rPr/>
              <w:t xml:space="preserve">Щемелева Татьяна </w:t>
            </w:r>
          </w:p>
          <w:p>
            <w:pPr>
              <w:pStyle w:val="Normal"/>
              <w:rPr/>
            </w:pPr>
            <w:r>
              <w:rPr/>
              <w:t>Юрьевна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  <w:t>Москаленко Маргарита Анатольевна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3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6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6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1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6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-1620" w:leader="none"/>
        </w:tabs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>В результате рассмотрения</w:t>
      </w:r>
      <w:r>
        <w:rPr>
          <w:color w:val="auto"/>
          <w:sz w:val="24"/>
          <w:szCs w:val="24"/>
          <w:lang w:val="ru-RU"/>
        </w:rPr>
        <w:t xml:space="preserve">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4"/>
          <w:szCs w:val="24"/>
          <w:lang w:val="ru-RU"/>
        </w:rPr>
        <w:t xml:space="preserve">ОБЩЕСТВО С ОГРАНИЧЕННОЙ ОТВЕТСТВЕННОСТЬЮ "КОМПЬЮТЕРЫ ЭЛСИ" </w:t>
      </w:r>
      <w:r>
        <w:rPr>
          <w:sz w:val="24"/>
          <w:szCs w:val="24"/>
        </w:rPr>
        <w:t xml:space="preserve"> ИНН </w:t>
      </w:r>
      <w:r>
        <w:rPr>
          <w:sz w:val="24"/>
          <w:szCs w:val="24"/>
          <w:lang w:val="en-US"/>
        </w:rPr>
        <w:t>3123205363</w:t>
      </w:r>
      <w:r>
        <w:rPr>
          <w:sz w:val="24"/>
          <w:szCs w:val="24"/>
        </w:rPr>
        <w:t xml:space="preserve">, предложившего цену контракта </w:t>
      </w:r>
      <w:r>
        <w:rPr>
          <w:rFonts w:eastAsia="Times New Roman"/>
          <w:sz w:val="24"/>
          <w:szCs w:val="24"/>
        </w:rPr>
        <w:t>66 117</w:t>
      </w:r>
      <w:r>
        <w:rPr>
          <w:sz w:val="24"/>
          <w:szCs w:val="24"/>
          <w:lang w:val="ru-RU"/>
        </w:rPr>
        <w:t xml:space="preserve"> (</w:t>
      </w:r>
      <w:r>
        <w:rPr>
          <w:rFonts w:eastAsia="Calibri" w:cs="Times New Roman"/>
          <w:color w:val="000000"/>
          <w:sz w:val="24"/>
          <w:szCs w:val="24"/>
          <w:lang w:val="ru-RU" w:eastAsia="ru-RU"/>
        </w:rPr>
        <w:t>Шестьдесят шесть тысяч сто семнадцать</w:t>
      </w:r>
      <w:r>
        <w:rPr>
          <w:sz w:val="24"/>
          <w:szCs w:val="24"/>
          <w:lang w:val="ru-RU"/>
        </w:rPr>
        <w:t xml:space="preserve">) рублей </w:t>
      </w:r>
      <w:r>
        <w:rPr>
          <w:rFonts w:eastAsia="Calibri" w:cs="Times New Roman"/>
          <w:color w:val="000000"/>
          <w:sz w:val="24"/>
          <w:szCs w:val="24"/>
          <w:lang w:val="ru-RU" w:eastAsia="ru-RU"/>
        </w:rPr>
        <w:t>63</w:t>
      </w:r>
      <w:r>
        <w:rPr>
          <w:sz w:val="24"/>
          <w:szCs w:val="24"/>
          <w:lang w:val="ru-RU"/>
        </w:rPr>
        <w:t xml:space="preserve"> копеек.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/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8565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/>
            </w:pPr>
            <w:r>
              <w:rPr/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А.Н. Полторацкий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  <w:t>Члены</w:t>
            </w:r>
            <w:r>
              <w:rPr>
                <w:bCs/>
              </w:rPr>
              <w:t xml:space="preserve"> Аукционной комиссии</w:t>
            </w:r>
            <w:r>
              <w:rPr/>
              <w:t>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Н.А. Бекетова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Г.В. Безродный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В.В. Ветчинов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Т.Ю. Щемелева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М.А. Москаленко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x-none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x-none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x-none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x-none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Application>LibreOffice/6.4.4.2$Windows_x86 LibreOffice_project/3d775be2011f3886db32dfd395a6a6d1ca2630ff</Application>
  <Pages>4</Pages>
  <Words>814</Words>
  <Characters>6165</Characters>
  <CharactersWithSpaces>6821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2020-11-25T17:39:16Z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