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03.3-4/353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"Изготовление и поставка сувенирной продукции с логотипом  Общественной Молодежной палаты при Курской областной Думе"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15:37:58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/>
          <w:sz w:val="20"/>
          <w:szCs w:val="20"/>
          <w:lang w:val="ru-RU"/>
        </w:rPr>
        <w:t>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</w:t>
      </w:r>
      <w:r>
        <w:rPr>
          <w:rFonts w:eastAsia="Times New Roman"/>
          <w:sz w:val="20"/>
          <w:szCs w:val="20"/>
          <w:lang w:val="ru-RU"/>
        </w:rPr>
        <w:t>расная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КУРСКАЯ ОБЛАСТНАЯ ДУМА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Изготовление и поставка сувенирной продукции с логотипом  Общественной Молодежной палаты при Курской областной Думе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202462903993046320100100270010000244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101 551,30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638" w:type="dxa"/>
        <w:jc w:val="left"/>
        <w:tblInd w:w="34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00"/>
        <w:gridCol w:w="2663"/>
        <w:gridCol w:w="1925"/>
        <w:gridCol w:w="1762"/>
        <w:gridCol w:w="1288"/>
      </w:tblGrid>
      <w:tr>
        <w:trPr>
          <w:trHeight w:val="285" w:hRule="atLeast"/>
        </w:trPr>
        <w:tc>
          <w:tcPr>
            <w:tcW w:w="963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513" w:leader="none"/>
              </w:tabs>
              <w:bidi w:val="0"/>
              <w:spacing w:before="0" w:after="0"/>
              <w:ind w:left="567" w:right="0" w:hanging="56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17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</w:p>
          <w:p>
            <w:pPr>
              <w:pStyle w:val="Normal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17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7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tbl>
      <w:tblPr>
        <w:tblW w:w="9513" w:type="dxa"/>
        <w:jc w:val="left"/>
        <w:tblInd w:w="47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38"/>
        <w:gridCol w:w="3350"/>
        <w:gridCol w:w="1475"/>
        <w:gridCol w:w="1700"/>
        <w:gridCol w:w="1750"/>
      </w:tblGrid>
      <w:tr>
        <w:trPr/>
        <w:tc>
          <w:tcPr>
            <w:tcW w:w="951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567" w:right="0" w:hanging="56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</w:p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firstLine="170"/>
              <w:jc w:val="center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</w:t>
            </w:r>
          </w:p>
          <w:p>
            <w:pPr>
              <w:pStyle w:val="Normal"/>
              <w:widowControl/>
              <w:bidi w:val="0"/>
              <w:spacing w:before="0" w:after="0"/>
              <w:ind w:left="57" w:right="0" w:firstLine="17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 ОГРАНИЧЕННОЙ ОТВЕТСТВЕННОСТЬЮ"АФИША"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34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Бекетова </w:t>
            </w:r>
          </w:p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34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34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Щемелева Татьяна </w:t>
            </w:r>
          </w:p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34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Бутко </w:t>
            </w:r>
          </w:p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Ирина Владимировна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EA-64687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34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"АФИША" / 4632233053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113"/>
              <w:jc w:val="left"/>
              <w:rPr/>
            </w:pPr>
            <w:r>
              <w:rPr>
                <w:sz w:val="20"/>
                <w:szCs w:val="20"/>
                <w:lang w:val="en-US"/>
              </w:rPr>
              <w:t>77 686,70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Бутко</w:t>
            </w:r>
          </w:p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Ирина Владимировна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EA-64672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78 194,46 руб.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"АФИША", предложивший цену контракта 77 686,70 руб.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"АФИША",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/>
              <w:bidi w:val="0"/>
              <w:spacing w:before="0" w:after="0"/>
              <w:ind w:left="0" w:right="0" w:firstLine="34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2020-11-26T15:51:31Z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