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2207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экстемпорально приготовленных лекарственных средств"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Регистрационный номер 09-05/21600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0744200000220003520)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 </w:t>
      </w:r>
      <w:r>
        <w:rPr>
          <w:rFonts w:eastAsia="Times New Roman"/>
          <w:sz w:val="20"/>
          <w:szCs w:val="20"/>
          <w:lang w:val="ru-RU"/>
        </w:rPr>
        <w:t xml:space="preserve">декабря </w:t>
      </w:r>
      <w:r>
        <w:rPr>
          <w:rFonts w:eastAsia="Times New Roman"/>
          <w:sz w:val="20"/>
          <w:szCs w:val="20"/>
          <w:lang w:val="en-US"/>
        </w:rPr>
        <w:t xml:space="preserve">2020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экстемпорально приготовленных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202462900916446320100101900010000244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146 291,00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129 467,52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130 198,98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129 467,52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129 467,52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129 467,52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129 467,52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129 467,52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129 467,52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130 198,98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130 198,98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130 198,98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130 198,98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130 198,98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 ТЕХНОЛОГИИ ПЛЮС" / 3664110253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130 198,98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ОТКРЫТОЕ АКЦИОНЕРНОЕ ОБЩЕСТВО "КУРСКАЯ ФАРМАЦИЯ", предложивший цену контракта 129 467,52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ОТКРЫТОЕ АКЦИОНЕРНОЕ ОБЩЕСТВО "КУРСКАЯ ФАРМАЦИЯ",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Толмачева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4</Pages>
  <Words>615</Words>
  <Characters>4686</Characters>
  <CharactersWithSpaces>5168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2020-12-01T15:13:31Z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