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03.2-4/492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программных и аппаратных средств защиты информации, в том числе криптографической (приобретение и/или внедрение программно-аппаратного (программного) комплекса криптографической защиты информации VipNet Client)"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0744200000220003637)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программных и аппаратных средств защиты информации, в том числе криптографической (приобретение и/или внедрение программно-аппаратного (программного) комплекса криптографической защиты информации VipNet Client)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202461400093046140100101080016201244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"ТЕХНО-ЩИТ".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LibreOffice/6.4.3.2$Windows_x86 LibreOffice_project/747b5d0ebf89f41c860ec2a39efd7cb15b54f2d8</Application>
  <Pages>2</Pages>
  <Words>444</Words>
  <Characters>3452</Characters>
  <CharactersWithSpaces>3828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2020-12-01T17:07:36Z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