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  <w:sz w:val="22"/>
          <w:szCs w:val="22"/>
        </w:rPr>
        <w:t>ПРОТОКОЛ № 03.3-4/370</w:t>
      </w:r>
    </w:p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>
          <w:b/>
          <w:b/>
        </w:rPr>
      </w:pPr>
      <w:r>
        <w:rPr>
          <w:b/>
          <w:sz w:val="22"/>
          <w:szCs w:val="22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2"/>
          <w:szCs w:val="22"/>
        </w:rPr>
        <w:t>на право заключения контракта с</w:t>
      </w:r>
      <w:r>
        <w:rPr>
          <w:b/>
          <w:sz w:val="22"/>
          <w:szCs w:val="22"/>
        </w:rPr>
        <w:t xml:space="preserve"> </w:t>
      </w:r>
      <w:r>
        <w:rPr>
          <w:rFonts w:eastAsia="Times New Roman" w:cs="Times New Roman"/>
          <w:b/>
          <w:color w:val="auto"/>
          <w:kern w:val="0"/>
          <w:sz w:val="22"/>
          <w:szCs w:val="22"/>
          <w:lang w:val="ru-RU" w:eastAsia="ru-RU" w:bidi="ar-SA"/>
        </w:rPr>
        <w:t xml:space="preserve">Областным казенным учреждением «Аварийно-спасательная служба Курской области» </w:t>
      </w:r>
      <w:r>
        <w:rPr>
          <w:b/>
          <w:sz w:val="22"/>
          <w:szCs w:val="22"/>
        </w:rPr>
        <w:t>на поставку</w:t>
      </w:r>
      <w:r>
        <w:rPr>
          <w:rFonts w:eastAsia="Times New Roman"/>
          <w:b/>
          <w:sz w:val="22"/>
          <w:szCs w:val="22"/>
          <w:lang w:val="en-US"/>
        </w:rPr>
        <w:t xml:space="preserve"> щита спинального</w:t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51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2"/>
                <w:szCs w:val="22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</w:rPr>
              <w:t>«</w:t>
            </w:r>
            <w:r>
              <w:rPr>
                <w:rFonts w:eastAsia="Calibri" w:cs="Times New Roman"/>
                <w:color w:val="auto"/>
                <w:sz w:val="22"/>
                <w:szCs w:val="22"/>
                <w:lang w:val="ru-RU" w:eastAsia="ru-RU"/>
              </w:rPr>
              <w:t>0</w:t>
            </w:r>
            <w:r>
              <w:rPr>
                <w:rFonts w:eastAsia="Calibri" w:cs="Times New Roman"/>
                <w:color w:val="auto"/>
                <w:sz w:val="22"/>
                <w:szCs w:val="22"/>
                <w:lang w:val="ru-RU" w:eastAsia="ru-RU"/>
              </w:rPr>
              <w:t>7</w:t>
            </w:r>
            <w:r>
              <w:rPr>
                <w:color w:val="auto"/>
                <w:sz w:val="22"/>
                <w:szCs w:val="22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декабря</w:t>
            </w:r>
            <w:r>
              <w:rPr>
                <w:color w:val="auto"/>
                <w:sz w:val="22"/>
                <w:szCs w:val="22"/>
                <w:lang w:val="ru-RU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>20</w:t>
            </w:r>
            <w:r>
              <w:rPr>
                <w:color w:val="auto"/>
                <w:sz w:val="22"/>
                <w:szCs w:val="22"/>
                <w:lang w:val="ru-RU"/>
              </w:rPr>
              <w:t>20</w:t>
            </w:r>
            <w:r>
              <w:rPr>
                <w:color w:val="auto"/>
                <w:sz w:val="22"/>
                <w:szCs w:val="22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2"/>
                <w:szCs w:val="22"/>
              </w:rPr>
              <w:t>Красная площадь, 6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10</w:t>
            </w: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:30</w:t>
            </w:r>
            <w:r>
              <w:rPr>
                <w:bCs/>
                <w:sz w:val="22"/>
                <w:szCs w:val="22"/>
              </w:rPr>
              <w:t xml:space="preserve">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Полторацкий Алексей 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комиссии, временно исполняющий обязанности директора ОКУ «Центр закупок Курской области»</w:t>
            </w:r>
          </w:p>
          <w:p>
            <w:pPr>
              <w:pStyle w:val="Normal"/>
              <w:ind w:left="394" w:hanging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комиссии, начальник отдела закупок в сфере культуры и спорта ОКУ «Центр закупок Курской области»</w:t>
            </w:r>
          </w:p>
          <w:p>
            <w:pPr>
              <w:pStyle w:val="Normal"/>
              <w:ind w:left="394" w:hanging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Безродный Геннадий Владимирович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комиссии, заместитель начальника отдела закупок в сфере культуры и спорта ОКУ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Бахтояров Геннадий Егорович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комиссии, начальник областного казенного учреждения «Аварийно-спасательная служба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Косыгин Владимир Михайлович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комиссии, заместитель начальника АСС, начальник отдела материально-технического обеспечения, связи эксплуатации зданий (сооружений) и гуманитарного реагирования «Аварийно-спасательная служба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bookmarkStart w:id="0" w:name="_GoBack"/>
            <w:bookmarkStart w:id="1" w:name="_GoBack"/>
            <w:bookmarkEnd w:id="1"/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Башкирева Елена Викторовна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комиссии, г</w:t>
            </w:r>
            <w:r>
              <w:rPr>
                <w:color w:val="000000"/>
                <w:sz w:val="22"/>
                <w:szCs w:val="22"/>
              </w:rPr>
              <w:t>лавный специалист отдела контрактной системы в сфере закупок «Аварийно-спасательная служба Курской области»</w:t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присутствовало </w:t>
      </w:r>
      <w:r>
        <w:rPr>
          <w:sz w:val="22"/>
          <w:szCs w:val="22"/>
          <w:lang w:val="ru-RU"/>
        </w:rPr>
        <w:t>6</w:t>
      </w:r>
      <w:r>
        <w:rPr>
          <w:sz w:val="22"/>
          <w:szCs w:val="22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sz w:val="22"/>
          <w:szCs w:val="22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firstLine="70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</w:rPr>
        <w:t>202463200872446320100100320013250244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2"/>
          <w:szCs w:val="22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sz w:val="20"/>
          <w:szCs w:val="20"/>
          <w:lang w:val="en-US"/>
        </w:rPr>
      </w:pPr>
      <w:r>
        <w:rPr>
          <w:rFonts w:eastAsia="Times New Roman" w:cs="Arial"/>
          <w:sz w:val="22"/>
          <w:szCs w:val="22"/>
          <w:lang w:val="en-US"/>
        </w:rPr>
        <w:t xml:space="preserve">Поставка щита спинального 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b/>
          <w:b/>
        </w:rPr>
      </w:pPr>
      <w:r>
        <w:rPr>
          <w:b/>
          <w:sz w:val="22"/>
          <w:szCs w:val="22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65 265</w:t>
      </w:r>
      <w:r>
        <w:rPr>
          <w:sz w:val="22"/>
          <w:szCs w:val="22"/>
        </w:rPr>
        <w:t xml:space="preserve"> (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Шестьдесят пять тысяч двести шестьдесят пять</w:t>
      </w:r>
      <w:r>
        <w:rPr>
          <w:sz w:val="22"/>
          <w:szCs w:val="22"/>
        </w:rPr>
        <w:t xml:space="preserve">) рублей </w:t>
      </w:r>
      <w:r>
        <w:rPr>
          <w:rFonts w:eastAsia="Times New Roman" w:cs="Times New Roman"/>
          <w:sz w:val="22"/>
          <w:szCs w:val="22"/>
          <w:lang w:eastAsia="ru-RU"/>
        </w:rPr>
        <w:t>00</w:t>
      </w:r>
      <w:r>
        <w:rPr>
          <w:sz w:val="22"/>
          <w:szCs w:val="22"/>
        </w:rPr>
        <w:t xml:space="preserve"> копеек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Style41"/>
        <w:widowControl/>
        <w:ind w:firstLine="708"/>
        <w:jc w:val="both"/>
        <w:rPr>
          <w:b/>
          <w:b/>
        </w:rPr>
      </w:pPr>
      <w:r>
        <w:rPr>
          <w:b/>
          <w:sz w:val="22"/>
          <w:szCs w:val="22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5,0</w:t>
      </w:r>
      <w:r>
        <w:rPr>
          <w:sz w:val="22"/>
          <w:szCs w:val="22"/>
        </w:rPr>
        <w:t xml:space="preserve"> %</w:t>
      </w:r>
    </w:p>
    <w:p>
      <w:pPr>
        <w:pStyle w:val="Style41"/>
        <w:widowControl/>
        <w:ind w:firstLine="708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2"/>
          <w:szCs w:val="22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2"/>
          <w:szCs w:val="22"/>
          <w:lang w:val="en-US"/>
        </w:rPr>
        <w:t>0744200000220003653</w:t>
      </w:r>
      <w:r>
        <w:rPr>
          <w:sz w:val="22"/>
          <w:szCs w:val="22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tbl>
      <w:tblPr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6"/>
        <w:gridCol w:w="1701"/>
        <w:gridCol w:w="2338"/>
        <w:gridCol w:w="1754"/>
        <w:gridCol w:w="1354"/>
        <w:gridCol w:w="1196"/>
      </w:tblGrid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Идентификационный номер заявки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ИНН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Предложение о цене контракта, руб.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Сниже-ние, %</w:t>
            </w:r>
          </w:p>
        </w:tc>
      </w:tr>
      <w:tr>
        <w:trPr/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  <w:t>EA-65426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АРХИПОВ СЕРГЕЙ ЮРЬЕВИЧ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610106017092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62 001,75 руб.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5,0</w:t>
            </w:r>
            <w:r>
              <w:rPr>
                <w:sz w:val="22"/>
                <w:szCs w:val="22"/>
              </w:rPr>
              <w:t>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2"/>
          <w:szCs w:val="22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3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2"/>
        <w:gridCol w:w="1714"/>
        <w:gridCol w:w="3230"/>
        <w:gridCol w:w="1879"/>
        <w:gridCol w:w="1815"/>
      </w:tblGrid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 xml:space="preserve">№ </w:t>
            </w:r>
            <w:r>
              <w:rPr>
                <w:b/>
                <w:color w:val="auto"/>
                <w:sz w:val="22"/>
                <w:szCs w:val="22"/>
                <w:lang w:val="ru-RU"/>
              </w:rPr>
              <w:t>п/п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Идентифи-кационный номер заявки</w:t>
            </w:r>
          </w:p>
        </w:tc>
        <w:tc>
          <w:tcPr>
            <w:tcW w:w="323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Участник электронного аукциона</w:t>
            </w:r>
          </w:p>
        </w:tc>
        <w:tc>
          <w:tcPr>
            <w:tcW w:w="1879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Решение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spacing w:lineRule="auto" w:line="240" w:before="0" w:after="0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ru-RU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  <w:t>EA-65426</w:t>
            </w:r>
          </w:p>
        </w:tc>
        <w:tc>
          <w:tcPr>
            <w:tcW w:w="3230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АРХИПОВ СЕРГЕЙ ЮРЬЕВИЧ</w:t>
            </w:r>
          </w:p>
        </w:tc>
        <w:tc>
          <w:tcPr>
            <w:tcW w:w="1879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2"/>
          <w:szCs w:val="22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7"/>
        <w:gridCol w:w="1843"/>
        <w:gridCol w:w="5817"/>
      </w:tblGrid>
      <w:tr>
        <w:trPr/>
        <w:tc>
          <w:tcPr>
            <w:tcW w:w="2087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7660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cs="Arial"/>
                <w:b/>
                <w:sz w:val="22"/>
                <w:szCs w:val="22"/>
                <w:lang w:val="en-US"/>
              </w:rPr>
              <w:t xml:space="preserve">АРХИПОВ СЕРГЕЙ ЮРЬЕВИЧ </w:t>
            </w:r>
          </w:p>
        </w:tc>
      </w:tr>
      <w:tr>
        <w:trPr/>
        <w:tc>
          <w:tcPr>
            <w:tcW w:w="20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 xml:space="preserve">Заявка </w:t>
            </w:r>
            <w:r>
              <w:rPr>
                <w:b/>
                <w:bCs/>
                <w:sz w:val="22"/>
                <w:szCs w:val="22"/>
                <w:lang w:val="ru-RU"/>
              </w:rPr>
              <w:t xml:space="preserve">№ </w:t>
            </w:r>
            <w:r>
              <w:rPr>
                <w:b/>
                <w:bCs/>
                <w:sz w:val="22"/>
                <w:szCs w:val="22"/>
                <w:lang w:val="en-US"/>
              </w:rPr>
              <w:t>EA-65426</w:t>
            </w:r>
          </w:p>
        </w:tc>
      </w:tr>
      <w:tr>
        <w:trPr/>
        <w:tc>
          <w:tcPr>
            <w:tcW w:w="2087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Решение</w:t>
            </w:r>
          </w:p>
        </w:tc>
        <w:tc>
          <w:tcPr>
            <w:tcW w:w="581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Основание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2"/>
                <w:szCs w:val="22"/>
              </w:rPr>
              <w:t>Полторацкий Алексей Николаевич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2"/>
                <w:szCs w:val="22"/>
              </w:rPr>
              <w:t xml:space="preserve">Бекетова </w:t>
            </w:r>
          </w:p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2"/>
                <w:szCs w:val="22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sz w:val="22"/>
                <w:szCs w:val="22"/>
              </w:rPr>
              <w:t>Безродный 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Бахтояров Геннадий Егорович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Косыгин Владимир Михайлович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snapToGrid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Башкирева Елена Викторовна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581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ИТОГО</w:t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6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Соответствует</w:t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6</w:t>
            </w:r>
          </w:p>
        </w:tc>
      </w:tr>
      <w:tr>
        <w:trPr/>
        <w:tc>
          <w:tcPr>
            <w:tcW w:w="208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Не соответствует</w:t>
            </w:r>
          </w:p>
        </w:tc>
        <w:tc>
          <w:tcPr>
            <w:tcW w:w="7660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hanging="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2"/>
          <w:szCs w:val="22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2"/>
          <w:szCs w:val="22"/>
          <w:lang w:val="ru-RU"/>
        </w:rPr>
        <w:t xml:space="preserve">АРХИПОВ СЕРГЕЙ ЮРЬЕВИЧ </w:t>
      </w:r>
      <w:r>
        <w:rPr>
          <w:sz w:val="22"/>
          <w:szCs w:val="22"/>
        </w:rPr>
        <w:t xml:space="preserve"> ИНН </w:t>
      </w:r>
      <w:r>
        <w:rPr>
          <w:sz w:val="22"/>
          <w:szCs w:val="22"/>
          <w:lang w:val="en-US"/>
        </w:rPr>
        <w:t>610106017092</w:t>
      </w:r>
      <w:r>
        <w:rPr>
          <w:sz w:val="22"/>
          <w:szCs w:val="22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>62 001</w:t>
      </w:r>
      <w:r>
        <w:rPr>
          <w:sz w:val="22"/>
          <w:szCs w:val="22"/>
          <w:lang w:val="ru-RU"/>
        </w:rPr>
        <w:t xml:space="preserve"> (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Шестьдесят две тысячи один</w:t>
      </w:r>
      <w:r>
        <w:rPr>
          <w:sz w:val="22"/>
          <w:szCs w:val="22"/>
          <w:lang w:val="ru-RU"/>
        </w:rPr>
        <w:t>) рубл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ь 75</w:t>
      </w:r>
      <w:r>
        <w:rPr>
          <w:sz w:val="22"/>
          <w:szCs w:val="22"/>
          <w:lang w:val="ru-RU"/>
        </w:rPr>
        <w:t xml:space="preserve"> копе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ек</w:t>
      </w:r>
      <w:r>
        <w:rPr>
          <w:sz w:val="22"/>
          <w:szCs w:val="22"/>
          <w:lang w:val="ru-RU"/>
        </w:rPr>
        <w:t>.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rStyle w:val="FontStyle13"/>
          <w:sz w:val="22"/>
          <w:szCs w:val="22"/>
        </w:rPr>
        <w:t xml:space="preserve">Протокол составлен в одном экземпляре, который хранится в </w:t>
      </w:r>
      <w:r>
        <w:rPr>
          <w:sz w:val="22"/>
          <w:szCs w:val="22"/>
        </w:rPr>
        <w:t>областном казенном учреждении «Центр закупок Курской области»</w:t>
      </w:r>
      <w:r>
        <w:rPr>
          <w:rStyle w:val="FontStyle13"/>
          <w:sz w:val="22"/>
          <w:szCs w:val="22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8565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А.Н. Полторацкий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Члены</w:t>
            </w:r>
            <w:r>
              <w:rPr>
                <w:bCs/>
                <w:sz w:val="22"/>
                <w:szCs w:val="22"/>
              </w:rPr>
              <w:t xml:space="preserve"> Аукционной комиссии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Н.А. Бекетова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Г.В. Безродный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Г.Е. Бахтояров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В.М. Косыгин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Е.В. Башкирева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Application>LibreOffice/6.4.4.2$Windows_x86 LibreOffice_project/3d775be2011f3886db32dfd395a6a6d1ca2630ff</Application>
  <Pages>2</Pages>
  <Words>509</Words>
  <Characters>3786</Characters>
  <CharactersWithSpaces>4218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2020-12-07T12:19:47Z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