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>
        <w:rPr>
          <w:rFonts w:eastAsia="Times New Roman" w:ascii="Liberation Sans" w:hAnsi="Liberation Sans"/>
          <w:b/>
          <w:bCs/>
          <w:i w:val="false"/>
          <w:strike w:val="false"/>
          <w:dstrike w:val="false"/>
          <w:outline w:val="false"/>
          <w:shadow w:val="false"/>
          <w:sz w:val="22"/>
          <w:szCs w:val="20"/>
          <w:u w:val="none"/>
          <w:em w:val="none"/>
        </w:rPr>
        <w:t>03.2-4/546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>
      <w:pPr>
        <w:pStyle w:val="Normal"/>
        <w:ind w:firstLine="567"/>
        <w:jc w:val="center"/>
        <w:rPr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"Оказание услуг по предоставлению точек доступа к действующей сети IP-VPN Комитета здравоохранения Курской области без доступа к сети общего пользования"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0744200000220003973)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10.12.20 11:35:33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305029, Курская обл, Курск г, Красный Октябрь, д.21, ОФИС 3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 "КУРСКАЯ ГОРОДСКАЯ БОЛЬНИЦА  № 2" КОМИТЕТА ЗДРАВООХРАНЕНИЯ КУРСКОЙ ОБЛАСТИ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Оказание услуг по предоставлению точек доступа к действующей сети IP-VPN Комитета здравоохранения Курской области без доступа к сети общего пользования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202462900045046320100101640016110244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282 744,00 руб.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 НМЦК, %: 0.00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6"/>
          <w:szCs w:val="26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289"/>
        <w:gridCol w:w="3397"/>
        <w:gridCol w:w="1865"/>
        <w:gridCol w:w="2370"/>
      </w:tblGrid>
      <w:tr>
        <w:trPr>
          <w:trHeight w:val="285" w:hRule="atLeast"/>
        </w:trPr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EA-67200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148"/>
        <w:gridCol w:w="3404"/>
        <w:gridCol w:w="2444"/>
        <w:gridCol w:w="1925"/>
      </w:tblGrid>
      <w:tr>
        <w:trPr/>
        <w:tc>
          <w:tcPr>
            <w:tcW w:w="9921" w:type="dxa"/>
            <w:gridSpan w:val="4"/>
            <w:tcBorders/>
            <w:shd w:fill="auto" w:val="clear"/>
          </w:tcPr>
          <w:p>
            <w:pPr>
              <w:pStyle w:val="Normal"/>
              <w:widowControl w:val="false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Решение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EA-67200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ПУБЛИЧНОЕ АКЦИОНЕРНОЕ ОБЩЕСТВО "РОСТЕЛЕКОМ" / 7707049388</w:t>
            </w:r>
          </w:p>
        </w:tc>
        <w:tc>
          <w:tcPr>
            <w:tcW w:w="24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  <w:tc>
          <w:tcPr>
            <w:tcW w:w="192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fill="auto" w:val="clear"/>
            <w:tcMar>
              <w:left w:w="10" w:type="dxa"/>
            </w:tcMar>
          </w:tcPr>
          <w:p>
            <w:pPr>
              <w:pStyle w:val="Normal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jc w:val="both"/>
        <w:rPr/>
      </w:pPr>
      <w:bookmarkStart w:id="0" w:name="__DdeLink__136_4014115248"/>
      <w:bookmarkEnd w:id="0"/>
      <w:r>
        <w:rPr>
          <w:rFonts w:eastAsia="Times New Roman"/>
          <w:sz w:val="20"/>
          <w:szCs w:val="20"/>
          <w:lang w:val="en-US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ПУБЛИЧНОЕ АКЦИОНЕРНОЕ ОБЩЕСТВО "РОСТЕЛЕКОМ".</w:t>
      </w:r>
    </w:p>
    <w:p>
      <w:pPr>
        <w:pStyle w:val="Normal"/>
        <w:jc w:val="both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Резниченко Галина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Попов Евгений Александрович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Карандакова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Безуглова Екатерина Ивановна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widowControl w:val="false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Шорохова Юлия Александровна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38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Lucida Sans"/>
    </w:rPr>
  </w:style>
  <w:style w:type="paragraph" w:styleId="Style22">
    <w:name w:val="Title"/>
    <w:basedOn w:val="Normal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bidi w:val="0"/>
      <w:spacing w:before="0" w:after="0"/>
      <w:jc w:val="left"/>
    </w:pPr>
    <w:rPr>
      <w:rFonts w:ascii="Times New Roman" w:hAnsi="Times New Roman" w:eastAsia="Calibri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731</TotalTime>
  <Application>LibreOffice/7.0.1.2$Windows_x86 LibreOffice_project/7cbcfc562f6eb6708b5ff7d7397325de9e764452</Application>
  <Pages>2</Pages>
  <Words>437</Words>
  <Characters>3282</Characters>
  <CharactersWithSpaces>3651</CharactersWithSpaces>
  <Paragraphs>73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2018-07-02T14:52:00Z</dcterms:created>
  <dc:creator>Ларий Дарья Григорьевна</dc:creator>
  <dc:description/>
  <dc:language>ru-RU</dc:language>
  <cp:lastModifiedBy/>
  <dcterms:modified xsi:type="dcterms:W3CDTF">2020-12-10T11:43:12Z</dcterms:modified>
  <cp:revision>103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