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 </w:t>
      </w:r>
      <w:r>
        <w:rPr>
          <w:rFonts w:eastAsia="Times New Roman"/>
          <w:b/>
          <w:bCs/>
          <w:sz w:val="20"/>
          <w:szCs w:val="20"/>
        </w:rPr>
        <w:t>№ 03.4-4/1965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фруктов, овощей"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14.12.20 11:11:09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"ЧЕРЕМИСИНОВСКИЙ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фруктов, овощей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202462700291046270100100260010000244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461 257,50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21.16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Валентиновна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Валентиновна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472"/>
        <w:gridCol w:w="1319"/>
        <w:gridCol w:w="1356"/>
        <w:gridCol w:w="1127"/>
      </w:tblGrid>
      <w:tr>
        <w:trPr>
          <w:trHeight w:val="285" w:hRule="atLeast"/>
        </w:trPr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Предложение о цене контракта в соответсвии с Приказом Минфина России от 04.06.2018 № 126н</w:t>
            </w:r>
          </w:p>
        </w:tc>
        <w:tc>
          <w:tcPr>
            <w:tcW w:w="13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363 640,00 руб.</w:t>
            </w:r>
          </w:p>
        </w:tc>
        <w:tc>
          <w:tcPr>
            <w:tcW w:w="13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309 094,00 </w:t>
            </w:r>
            <w:r>
              <w:rPr>
                <w:sz w:val="20"/>
                <w:szCs w:val="20"/>
                <w:lang w:val="ru-RU"/>
              </w:rPr>
              <w:t>руб.</w:t>
            </w:r>
          </w:p>
        </w:tc>
        <w:tc>
          <w:tcPr>
            <w:tcW w:w="13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365 953,71 руб.</w:t>
            </w:r>
          </w:p>
        </w:tc>
        <w:tc>
          <w:tcPr>
            <w:tcW w:w="13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 xml:space="preserve">11 060,65 </w:t>
            </w:r>
            <w:r>
              <w:rPr>
                <w:sz w:val="20"/>
                <w:szCs w:val="20"/>
                <w:lang w:val="ru-RU"/>
              </w:rPr>
              <w:t>руб</w:t>
            </w:r>
          </w:p>
        </w:tc>
        <w:tc>
          <w:tcPr>
            <w:tcW w:w="13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00"/>
        <w:gridCol w:w="1862"/>
        <w:gridCol w:w="1450"/>
        <w:gridCol w:w="8"/>
        <w:gridCol w:w="1443"/>
        <w:gridCol w:w="1861"/>
        <w:gridCol w:w="1252"/>
      </w:tblGrid>
      <w:tr>
        <w:trPr/>
        <w:tc>
          <w:tcPr>
            <w:tcW w:w="9976" w:type="dxa"/>
            <w:gridSpan w:val="7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</w:p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Предложение о цене контракта в соответсвии с Приказом Минфина России от 04.06.2018 № 126н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363 640,00 руб.</w:t>
            </w:r>
          </w:p>
        </w:tc>
        <w:tc>
          <w:tcPr>
            <w:tcW w:w="14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309 094,00 </w:t>
            </w:r>
            <w:r>
              <w:rPr>
                <w:sz w:val="20"/>
                <w:szCs w:val="20"/>
                <w:lang w:val="ru-RU"/>
              </w:rPr>
              <w:t>руб.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363 640,00 руб.</w:t>
            </w:r>
          </w:p>
        </w:tc>
        <w:tc>
          <w:tcPr>
            <w:tcW w:w="14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309 094,00 </w:t>
            </w:r>
            <w:r>
              <w:rPr>
                <w:sz w:val="20"/>
                <w:szCs w:val="20"/>
                <w:lang w:val="ru-RU"/>
              </w:rPr>
              <w:t>руб.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363 640,00 руб.</w:t>
            </w:r>
          </w:p>
        </w:tc>
        <w:tc>
          <w:tcPr>
            <w:tcW w:w="14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309 094,00 </w:t>
            </w:r>
            <w:r>
              <w:rPr>
                <w:sz w:val="20"/>
                <w:szCs w:val="20"/>
                <w:lang w:val="ru-RU"/>
              </w:rPr>
              <w:t>руб.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363 640,00 руб.</w:t>
            </w:r>
          </w:p>
        </w:tc>
        <w:tc>
          <w:tcPr>
            <w:tcW w:w="14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309 094,00 </w:t>
            </w:r>
            <w:r>
              <w:rPr>
                <w:sz w:val="20"/>
                <w:szCs w:val="20"/>
                <w:lang w:val="ru-RU"/>
              </w:rPr>
              <w:t>руб.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363 640,00 руб.</w:t>
            </w:r>
          </w:p>
        </w:tc>
        <w:tc>
          <w:tcPr>
            <w:tcW w:w="14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309 094,00 </w:t>
            </w:r>
            <w:r>
              <w:rPr>
                <w:sz w:val="20"/>
                <w:szCs w:val="20"/>
                <w:lang w:val="ru-RU"/>
              </w:rPr>
              <w:t>руб.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Валентиновна</w:t>
            </w:r>
          </w:p>
        </w:tc>
        <w:tc>
          <w:tcPr>
            <w:tcW w:w="1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363 640,00 руб.</w:t>
            </w:r>
          </w:p>
        </w:tc>
        <w:tc>
          <w:tcPr>
            <w:tcW w:w="14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309 094,00 </w:t>
            </w:r>
            <w:r>
              <w:rPr>
                <w:sz w:val="20"/>
                <w:szCs w:val="20"/>
                <w:lang w:val="ru-RU"/>
              </w:rPr>
              <w:t>руб.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EA-67183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365 953,71 руб.</w:t>
            </w:r>
          </w:p>
        </w:tc>
        <w:tc>
          <w:tcPr>
            <w:tcW w:w="14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 xml:space="preserve">11 060,65 </w:t>
            </w:r>
            <w:r>
              <w:rPr>
                <w:sz w:val="20"/>
                <w:szCs w:val="20"/>
                <w:lang w:val="ru-RU"/>
              </w:rPr>
              <w:t>руб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EA-67183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365 953,71 руб.</w:t>
            </w:r>
          </w:p>
        </w:tc>
        <w:tc>
          <w:tcPr>
            <w:tcW w:w="14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 xml:space="preserve">11 060,65 </w:t>
            </w:r>
            <w:r>
              <w:rPr>
                <w:sz w:val="20"/>
                <w:szCs w:val="20"/>
                <w:lang w:val="ru-RU"/>
              </w:rPr>
              <w:t>руб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EA-67183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365 953,71 руб.</w:t>
            </w:r>
          </w:p>
        </w:tc>
        <w:tc>
          <w:tcPr>
            <w:tcW w:w="14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 xml:space="preserve">11 060,65 </w:t>
            </w:r>
            <w:r>
              <w:rPr>
                <w:sz w:val="20"/>
                <w:szCs w:val="20"/>
                <w:lang w:val="ru-RU"/>
              </w:rPr>
              <w:t>руб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EA-67183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365 953,71 руб.</w:t>
            </w:r>
          </w:p>
        </w:tc>
        <w:tc>
          <w:tcPr>
            <w:tcW w:w="14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 xml:space="preserve">11 060,65 </w:t>
            </w:r>
            <w:r>
              <w:rPr>
                <w:sz w:val="20"/>
                <w:szCs w:val="20"/>
                <w:lang w:val="ru-RU"/>
              </w:rPr>
              <w:t>руб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EA-67183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365 953,71 руб.</w:t>
            </w:r>
          </w:p>
        </w:tc>
        <w:tc>
          <w:tcPr>
            <w:tcW w:w="14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 xml:space="preserve">11 060,65 </w:t>
            </w:r>
            <w:r>
              <w:rPr>
                <w:sz w:val="20"/>
                <w:szCs w:val="20"/>
                <w:lang w:val="ru-RU"/>
              </w:rPr>
              <w:t>руб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Валентиновна</w:t>
            </w:r>
          </w:p>
        </w:tc>
        <w:tc>
          <w:tcPr>
            <w:tcW w:w="1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EA-67183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365 953,71 руб.</w:t>
            </w:r>
          </w:p>
        </w:tc>
        <w:tc>
          <w:tcPr>
            <w:tcW w:w="14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 xml:space="preserve">11 060,65 </w:t>
            </w:r>
            <w:r>
              <w:rPr>
                <w:sz w:val="20"/>
                <w:szCs w:val="20"/>
                <w:lang w:val="ru-RU"/>
              </w:rPr>
              <w:t>руб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363 640,00 руб.(</w:t>
      </w:r>
      <w:r>
        <w:rPr>
          <w:rFonts w:eastAsia="Times New Roman"/>
          <w:sz w:val="20"/>
          <w:szCs w:val="20"/>
          <w:lang w:val="en-US"/>
        </w:rPr>
        <w:t xml:space="preserve">309 094,00 </w:t>
      </w:r>
      <w:r>
        <w:rPr>
          <w:rFonts w:eastAsia="Times New Roman"/>
          <w:sz w:val="20"/>
          <w:szCs w:val="20"/>
          <w:lang w:val="ru-RU"/>
        </w:rPr>
        <w:t>руб. в соответствие с п.1 пп. 1.1  Приказа Минфина России от 04.06.2018 № 126н).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LibreOffice/7.0.1.2$Windows_x86 LibreOffice_project/7cbcfc562f6eb6708b5ff7d7397325de9e764452</Application>
  <Pages>4</Pages>
  <Words>685</Words>
  <Characters>4897</Characters>
  <CharactersWithSpaces>5434</CharactersWithSpaces>
  <Paragraphs>155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2020-12-14T12:42:26Z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