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№03.3-4/481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14:31:45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/>
          <w:sz w:val="20"/>
          <w:szCs w:val="20"/>
          <w:lang w:val="ru-RU"/>
        </w:rPr>
        <w:t>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202463225845046320100106130010000611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131 924,14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13" w:type="dxa"/>
        <w:jc w:val="left"/>
        <w:tblInd w:w="47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575"/>
        <w:gridCol w:w="1813"/>
        <w:gridCol w:w="1475"/>
        <w:gridCol w:w="1400"/>
      </w:tblGrid>
      <w:tr>
        <w:trPr>
          <w:trHeight w:val="285" w:hRule="atLeast"/>
        </w:trPr>
        <w:tc>
          <w:tcPr>
            <w:tcW w:w="951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340" w:right="0" w:hanging="34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88" w:type="dxa"/>
        <w:jc w:val="left"/>
        <w:tblInd w:w="4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88"/>
        <w:gridCol w:w="4125"/>
        <w:gridCol w:w="1362"/>
        <w:gridCol w:w="1475"/>
        <w:gridCol w:w="1438"/>
      </w:tblGrid>
      <w:tr>
        <w:trPr/>
        <w:tc>
          <w:tcPr>
            <w:tcW w:w="948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9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EA-67356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84 431,48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EA-67467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85 091,10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EA-67396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88 346,00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EA-67401</w:t>
            </w:r>
          </w:p>
        </w:tc>
        <w:tc>
          <w:tcPr>
            <w:tcW w:w="4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96 964,26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ОБЩЕСТВО С ОГРАНИЧЕННОЙ ОТВЕТСТВЕННОСТЬЮ "КАНЦАЙЛЕНД", предложивший </w:t>
      </w:r>
      <w:r>
        <w:rPr>
          <w:rFonts w:eastAsia="Times New Roman"/>
          <w:sz w:val="20"/>
          <w:szCs w:val="20"/>
        </w:rPr>
        <w:t xml:space="preserve">наиболее низкую цену </w:t>
      </w:r>
      <w:r>
        <w:rPr>
          <w:rFonts w:eastAsia="Times New Roman"/>
          <w:sz w:val="20"/>
          <w:szCs w:val="20"/>
        </w:rPr>
        <w:t xml:space="preserve"> контракта: 84 431,48 руб. 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63" w:type="dxa"/>
        <w:jc w:val="left"/>
        <w:tblInd w:w="30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50"/>
        <w:gridCol w:w="3300"/>
        <w:gridCol w:w="3313"/>
      </w:tblGrid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2950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LibreOffice/6.4.4.2$Windows_x86 LibreOffice_project/3d775be2011f3886db32dfd395a6a6d1ca2630ff</Application>
  <Pages>4</Pages>
  <Words>991</Words>
  <Characters>7441</Characters>
  <CharactersWithSpaces>8138</CharactersWithSpaces>
  <Paragraphs>284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2020-12-14T14:49:05Z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