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D6A" w:rsidRDefault="00900F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7D6A" w:rsidRDefault="00900F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"Строительство площадок для установки и монтажа контейнеров под ТКО"</w:t>
      </w:r>
    </w:p>
    <w:p w:rsidR="00517D6A" w:rsidRPr="003A381E" w:rsidRDefault="00900FDA">
      <w:pPr>
        <w:ind w:firstLine="567"/>
        <w:jc w:val="center"/>
        <w:rPr>
          <w:rFonts w:eastAsia="Times New Roman"/>
          <w:b/>
          <w:bCs/>
        </w:rPr>
      </w:pPr>
      <w:r w:rsidRPr="003A38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381E">
        <w:rPr>
          <w:rFonts w:eastAsia="Times New Roman"/>
          <w:b/>
          <w:bCs/>
          <w:sz w:val="20"/>
          <w:szCs w:val="20"/>
        </w:rPr>
        <w:t xml:space="preserve"> 0803600029320000024) </w:t>
      </w:r>
    </w:p>
    <w:p w:rsidR="00517D6A" w:rsidRPr="003A381E" w:rsidRDefault="00517D6A">
      <w:pPr>
        <w:ind w:firstLine="567"/>
        <w:jc w:val="center"/>
        <w:rPr>
          <w:sz w:val="20"/>
          <w:szCs w:val="20"/>
        </w:rPr>
      </w:pPr>
    </w:p>
    <w:p w:rsidR="00517D6A" w:rsidRPr="003A381E" w:rsidRDefault="00900FDA">
      <w:pPr>
        <w:ind w:firstLine="567"/>
        <w:jc w:val="right"/>
      </w:pPr>
      <w:r w:rsidRPr="003A381E">
        <w:rPr>
          <w:rFonts w:eastAsia="Times New Roman"/>
          <w:sz w:val="20"/>
          <w:szCs w:val="20"/>
        </w:rPr>
        <w:t>16.12.20 10:48:28 (</w:t>
      </w:r>
      <w:r>
        <w:rPr>
          <w:rFonts w:eastAsia="Times New Roman"/>
          <w:sz w:val="20"/>
          <w:szCs w:val="20"/>
          <w:lang w:val="en-US"/>
        </w:rPr>
        <w:t>MSK</w:t>
      </w:r>
      <w:r w:rsidRPr="003A381E">
        <w:rPr>
          <w:rFonts w:eastAsia="Times New Roman"/>
          <w:sz w:val="20"/>
          <w:szCs w:val="20"/>
        </w:rPr>
        <w:t>+00:00)</w:t>
      </w:r>
    </w:p>
    <w:p w:rsidR="00517D6A" w:rsidRPr="003A381E" w:rsidRDefault="00517D6A">
      <w:pPr>
        <w:ind w:firstLine="567"/>
        <w:rPr>
          <w:rFonts w:eastAsia="Times New Roman"/>
          <w:sz w:val="20"/>
          <w:szCs w:val="20"/>
        </w:rPr>
      </w:pPr>
    </w:p>
    <w:p w:rsidR="00517D6A" w:rsidRPr="003A381E" w:rsidRDefault="00900FDA">
      <w:r>
        <w:rPr>
          <w:rFonts w:eastAsia="Times New Roman"/>
          <w:sz w:val="20"/>
          <w:szCs w:val="20"/>
        </w:rPr>
        <w:t>Место</w:t>
      </w:r>
      <w:r w:rsidRPr="003A38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A381E">
        <w:rPr>
          <w:rFonts w:eastAsia="Times New Roman"/>
          <w:sz w:val="20"/>
          <w:szCs w:val="20"/>
        </w:rPr>
        <w:t xml:space="preserve">: Российская Федерация, 368300, Дагестан Респ, </w:t>
      </w:r>
      <w:r w:rsidRPr="003A381E">
        <w:rPr>
          <w:rFonts w:eastAsia="Times New Roman"/>
          <w:sz w:val="20"/>
          <w:szCs w:val="20"/>
        </w:rPr>
        <w:t>Каспийск г, УЛИЦА ОРДЖОНИКИДЗЕ, ДОМ 12</w:t>
      </w:r>
    </w:p>
    <w:p w:rsidR="00517D6A" w:rsidRPr="003A381E" w:rsidRDefault="00517D6A">
      <w:pPr>
        <w:rPr>
          <w:rFonts w:eastAsia="Times New Roman"/>
          <w:sz w:val="20"/>
          <w:szCs w:val="20"/>
        </w:rPr>
      </w:pPr>
    </w:p>
    <w:p w:rsidR="00517D6A" w:rsidRPr="003A381E" w:rsidRDefault="00900FDA">
      <w:r>
        <w:rPr>
          <w:rFonts w:eastAsia="Times New Roman"/>
          <w:sz w:val="20"/>
          <w:szCs w:val="20"/>
        </w:rPr>
        <w:t>Организатор</w:t>
      </w:r>
      <w:r w:rsidRPr="003A38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381E">
        <w:rPr>
          <w:rFonts w:eastAsia="Times New Roman"/>
          <w:sz w:val="20"/>
          <w:szCs w:val="20"/>
        </w:rPr>
        <w:t>: МУНИЦИПАЛЬНОЕ КАЗЕННОЕ УЧРЕЖДЕНИЕ "УПРАВЛЕНИЕ ЖИЛИЩНО-КОММУНАЛЬНОГО ХОЗЯЙСТВА Г. КАСПИЙСКА"</w:t>
      </w:r>
    </w:p>
    <w:p w:rsidR="00517D6A" w:rsidRPr="003A381E" w:rsidRDefault="00517D6A">
      <w:pPr>
        <w:rPr>
          <w:rFonts w:eastAsia="Times New Roman"/>
          <w:sz w:val="20"/>
          <w:szCs w:val="20"/>
        </w:rPr>
      </w:pPr>
    </w:p>
    <w:p w:rsidR="00517D6A" w:rsidRPr="003A381E" w:rsidRDefault="00900FDA">
      <w:r w:rsidRPr="003A381E">
        <w:rPr>
          <w:rFonts w:eastAsia="Times New Roman"/>
          <w:sz w:val="20"/>
          <w:szCs w:val="20"/>
        </w:rPr>
        <w:t>Заказчик: МУНИЦИПАЛЬНОЕ КАЗЕННОЕ УЧРЕЖДЕНИЕ "УПРАВЛЕНИЕ ЖИЛИЩНО-КОММУНАЛЬНОГО ХОЗЯЙСТВА Г. КАСПИЙСКА"</w:t>
      </w:r>
    </w:p>
    <w:p w:rsidR="00517D6A" w:rsidRPr="003A381E" w:rsidRDefault="00517D6A">
      <w:pPr>
        <w:rPr>
          <w:rFonts w:eastAsia="Times New Roman"/>
          <w:sz w:val="20"/>
          <w:szCs w:val="20"/>
        </w:rPr>
      </w:pPr>
    </w:p>
    <w:p w:rsidR="00517D6A" w:rsidRPr="003A381E" w:rsidRDefault="00900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A38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381E">
        <w:rPr>
          <w:rFonts w:eastAsia="Times New Roman"/>
          <w:sz w:val="20"/>
          <w:szCs w:val="20"/>
        </w:rPr>
        <w:t xml:space="preserve">: Строительство площадок для установки и монтажа контейнеров под ТКО </w:t>
      </w:r>
    </w:p>
    <w:p w:rsidR="00517D6A" w:rsidRPr="003A381E" w:rsidRDefault="00517D6A">
      <w:pPr>
        <w:rPr>
          <w:rFonts w:eastAsia="Times New Roman"/>
          <w:sz w:val="20"/>
          <w:szCs w:val="20"/>
        </w:rPr>
      </w:pPr>
    </w:p>
    <w:p w:rsidR="00517D6A" w:rsidRDefault="00900F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203055400487405540100100510024399414</w:t>
      </w:r>
    </w:p>
    <w:p w:rsidR="00517D6A" w:rsidRDefault="00517D6A"/>
    <w:p w:rsidR="00517D6A" w:rsidRDefault="00900F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2 568 780,00 руб</w:t>
      </w:r>
      <w:r>
        <w:rPr>
          <w:rFonts w:eastAsia="Times New Roman"/>
          <w:sz w:val="20"/>
          <w:szCs w:val="20"/>
        </w:rPr>
        <w:t>.</w:t>
      </w:r>
    </w:p>
    <w:p w:rsidR="00517D6A" w:rsidRPr="003A381E" w:rsidRDefault="00517D6A">
      <w:pPr>
        <w:rPr>
          <w:rFonts w:eastAsia="Times New Roman"/>
          <w:sz w:val="20"/>
          <w:szCs w:val="20"/>
        </w:rPr>
      </w:pPr>
    </w:p>
    <w:p w:rsidR="00517D6A" w:rsidRPr="003A381E" w:rsidRDefault="00900FDA">
      <w:r>
        <w:rPr>
          <w:rFonts w:eastAsia="Times New Roman"/>
          <w:sz w:val="20"/>
          <w:szCs w:val="20"/>
        </w:rPr>
        <w:t>Снижение</w:t>
      </w:r>
      <w:r w:rsidRPr="003A38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A381E">
        <w:rPr>
          <w:rFonts w:eastAsia="Times New Roman"/>
          <w:sz w:val="20"/>
          <w:szCs w:val="20"/>
        </w:rPr>
        <w:t>, %: 4.00</w:t>
      </w:r>
    </w:p>
    <w:p w:rsidR="00517D6A" w:rsidRPr="003A381E" w:rsidRDefault="00517D6A">
      <w:pPr>
        <w:rPr>
          <w:rFonts w:eastAsia="Times New Roman"/>
          <w:sz w:val="20"/>
          <w:szCs w:val="20"/>
        </w:rPr>
      </w:pPr>
    </w:p>
    <w:p w:rsidR="00517D6A" w:rsidRDefault="00900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17D6A">
        <w:tc>
          <w:tcPr>
            <w:tcW w:w="4960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Камилпаша Шахрурамазанович</w:t>
            </w:r>
          </w:p>
        </w:tc>
      </w:tr>
      <w:tr w:rsidR="00517D6A">
        <w:tc>
          <w:tcPr>
            <w:tcW w:w="4960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Вагидовна</w:t>
            </w:r>
            <w:proofErr w:type="spellEnd"/>
          </w:p>
        </w:tc>
      </w:tr>
      <w:tr w:rsidR="00517D6A">
        <w:tc>
          <w:tcPr>
            <w:tcW w:w="4960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D6A" w:rsidRDefault="00900FDA" w:rsidP="003A38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517D6A">
        <w:tc>
          <w:tcPr>
            <w:tcW w:w="4960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517D6A">
        <w:tc>
          <w:tcPr>
            <w:tcW w:w="4960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Надирович</w:t>
            </w:r>
            <w:proofErr w:type="spellEnd"/>
          </w:p>
        </w:tc>
      </w:tr>
    </w:tbl>
    <w:p w:rsidR="00517D6A" w:rsidRDefault="00517D6A">
      <w:pPr>
        <w:rPr>
          <w:rFonts w:eastAsia="Times New Roman"/>
          <w:sz w:val="20"/>
          <w:szCs w:val="20"/>
        </w:rPr>
      </w:pPr>
    </w:p>
    <w:p w:rsidR="00517D6A" w:rsidRDefault="00900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17D6A">
        <w:tc>
          <w:tcPr>
            <w:tcW w:w="4960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Камилпаша Шахрурамазанович</w:t>
            </w:r>
          </w:p>
        </w:tc>
      </w:tr>
      <w:tr w:rsidR="00517D6A">
        <w:tc>
          <w:tcPr>
            <w:tcW w:w="4960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Вагидовна</w:t>
            </w:r>
            <w:proofErr w:type="spellEnd"/>
          </w:p>
        </w:tc>
      </w:tr>
      <w:tr w:rsidR="00517D6A">
        <w:tc>
          <w:tcPr>
            <w:tcW w:w="4960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D6A" w:rsidRDefault="00900FDA" w:rsidP="003A38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517D6A">
        <w:tc>
          <w:tcPr>
            <w:tcW w:w="4960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517D6A">
        <w:tc>
          <w:tcPr>
            <w:tcW w:w="4960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Надирович</w:t>
            </w:r>
            <w:proofErr w:type="spellEnd"/>
          </w:p>
        </w:tc>
      </w:tr>
    </w:tbl>
    <w:p w:rsidR="00517D6A" w:rsidRDefault="00517D6A">
      <w:pPr>
        <w:rPr>
          <w:rFonts w:eastAsia="Times New Roman"/>
          <w:sz w:val="20"/>
          <w:szCs w:val="20"/>
        </w:rPr>
      </w:pPr>
    </w:p>
    <w:p w:rsidR="00517D6A" w:rsidRDefault="00900F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7D6A" w:rsidRDefault="00517D6A">
      <w:pPr>
        <w:rPr>
          <w:rFonts w:eastAsia="Times New Roman"/>
          <w:sz w:val="20"/>
          <w:szCs w:val="20"/>
        </w:rPr>
      </w:pPr>
    </w:p>
    <w:p w:rsidR="00517D6A" w:rsidRDefault="00900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</w:t>
      </w:r>
      <w:r>
        <w:rPr>
          <w:rFonts w:eastAsia="Times New Roman"/>
          <w:sz w:val="20"/>
          <w:szCs w:val="20"/>
        </w:rPr>
        <w:t>х участников, предусмотренные частью 11 статьи 24.1 Федерального закона №44-ФЗ.</w:t>
      </w:r>
    </w:p>
    <w:p w:rsidR="00517D6A" w:rsidRDefault="00517D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41"/>
        <w:gridCol w:w="2723"/>
        <w:gridCol w:w="1497"/>
        <w:gridCol w:w="1443"/>
        <w:gridCol w:w="1973"/>
      </w:tblGrid>
      <w:tr w:rsidR="00517D6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17D6A" w:rsidRDefault="00900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7D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7D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Pr="003A381E" w:rsidRDefault="00900FDA">
            <w:pPr>
              <w:rPr>
                <w:sz w:val="20"/>
                <w:szCs w:val="20"/>
              </w:rPr>
            </w:pPr>
            <w:r w:rsidRPr="003A381E">
              <w:rPr>
                <w:sz w:val="20"/>
                <w:szCs w:val="20"/>
              </w:rPr>
              <w:t>ОБЩЕСТВО С ОГРАНИЧЕННОЙ ОТВЕТСТВЕННОСТЬЮ "ЕВРОСТРОЙ ИНВЕСТ" / 0573013539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2 466 028,80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pStyle w:val="af0"/>
              <w:rPr>
                <w:sz w:val="20"/>
                <w:szCs w:val="20"/>
              </w:rPr>
            </w:pPr>
            <w:r w:rsidRPr="003A381E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</w:t>
            </w:r>
            <w:r w:rsidRPr="003A381E">
              <w:rPr>
                <w:sz w:val="20"/>
                <w:szCs w:val="20"/>
              </w:rPr>
              <w:t xml:space="preserve">Федерального закона №44-ФЗ, несоответствие указанных </w:t>
            </w:r>
            <w:r w:rsidRPr="003A381E">
              <w:rPr>
                <w:sz w:val="20"/>
                <w:szCs w:val="20"/>
              </w:rPr>
              <w:lastRenderedPageBreak/>
              <w:t>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</w:t>
            </w:r>
            <w:r w:rsidRPr="003A381E">
              <w:rPr>
                <w:sz w:val="20"/>
                <w:szCs w:val="20"/>
              </w:rPr>
              <w:t>а участие в аукционе</w:t>
            </w:r>
            <w:r w:rsidRPr="003A381E">
              <w:rPr>
                <w:sz w:val="20"/>
                <w:szCs w:val="20"/>
              </w:rPr>
              <w:br/>
            </w:r>
            <w:r w:rsidRPr="003A381E">
              <w:rPr>
                <w:sz w:val="20"/>
                <w:szCs w:val="20"/>
              </w:rPr>
              <w:br/>
              <w:t xml:space="preserve">Отстранение участника закупки ввиду установления недостоверности информации, предоставленной в соответствии с частью </w:t>
            </w:r>
            <w:r>
              <w:rPr>
                <w:sz w:val="20"/>
                <w:szCs w:val="20"/>
                <w:lang w:val="en-US"/>
              </w:rPr>
              <w:t xml:space="preserve">5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№ 44-ФЗ. </w:t>
            </w:r>
            <w:r w:rsidRPr="003A381E">
              <w:rPr>
                <w:sz w:val="20"/>
                <w:szCs w:val="20"/>
              </w:rPr>
              <w:t xml:space="preserve">В соответствии с Разделом </w:t>
            </w:r>
            <w:r>
              <w:rPr>
                <w:sz w:val="20"/>
                <w:szCs w:val="20"/>
                <w:lang w:val="en-US"/>
              </w:rPr>
              <w:t>I</w:t>
            </w:r>
            <w:r w:rsidRPr="003A381E">
              <w:rPr>
                <w:sz w:val="20"/>
                <w:szCs w:val="20"/>
              </w:rPr>
              <w:t xml:space="preserve"> Информационной карты документации об электронном</w:t>
            </w:r>
            <w:r w:rsidRPr="003A381E">
              <w:rPr>
                <w:sz w:val="20"/>
                <w:szCs w:val="20"/>
              </w:rPr>
              <w:t xml:space="preserve"> аукционе участниками закупки могут быть только субъекты малого предпринимательства, социально ориентированных некоммерческих организаций. В связи с наличием в предоставленных документах, предусмотренных частью 5 статьи 66 Федерального закона № 44-ФЗ недос</w:t>
            </w:r>
            <w:r w:rsidRPr="003A381E">
              <w:rPr>
                <w:sz w:val="20"/>
                <w:szCs w:val="20"/>
              </w:rPr>
              <w:t xml:space="preserve">товерной информации об участнике закупки аукциона на дату и время окончания срока подачи заявок на участие в аукционе. Согласно п.1 ст.3 ФЗ 209 от 24.07.2007 «О развитии малого и среднего предпринимательства в Российской Федерации» (далее </w:t>
            </w:r>
            <w:r w:rsidRPr="003A381E">
              <w:rPr>
                <w:sz w:val="20"/>
                <w:szCs w:val="20"/>
              </w:rPr>
              <w:lastRenderedPageBreak/>
              <w:t>Федеральный закон</w:t>
            </w:r>
            <w:r w:rsidRPr="003A381E">
              <w:rPr>
                <w:sz w:val="20"/>
                <w:szCs w:val="20"/>
              </w:rPr>
              <w:t xml:space="preserve">), субъекты малого и среднего предпринимательства - хозяйствующие субъекты (юридические лица и индивидуальные предприниматели), отнесенные в соответствии с условиями, установленными настоящим Федеральным законом, к малым предприятиям, в том числе к </w:t>
            </w:r>
            <w:proofErr w:type="spellStart"/>
            <w:r w:rsidRPr="003A381E">
              <w:rPr>
                <w:sz w:val="20"/>
                <w:szCs w:val="20"/>
              </w:rPr>
              <w:t>микропр</w:t>
            </w:r>
            <w:r w:rsidRPr="003A381E">
              <w:rPr>
                <w:sz w:val="20"/>
                <w:szCs w:val="20"/>
              </w:rPr>
              <w:t>едприятиям</w:t>
            </w:r>
            <w:proofErr w:type="spellEnd"/>
            <w:r w:rsidRPr="003A381E">
              <w:rPr>
                <w:sz w:val="20"/>
                <w:szCs w:val="20"/>
              </w:rPr>
              <w:t>, и средним предприятиям, сведения о которых внесены в единый реестр субъектов малого и среднего предпринимательства. Предоставленная декларация участником закупки о принадлежности к субъектам малого предпринимательства является недостоверной, та</w:t>
            </w:r>
            <w:r w:rsidRPr="003A381E">
              <w:rPr>
                <w:sz w:val="20"/>
                <w:szCs w:val="20"/>
              </w:rPr>
              <w:t xml:space="preserve">к как на дату и время окончания подачи заявок на участие в аукционе (подписание протокола) информация об участнике отсутствует в едином реестре субъектов малого и среднего предпринимательства. </w:t>
            </w:r>
            <w:proofErr w:type="gramStart"/>
            <w:r w:rsidRPr="003A381E">
              <w:rPr>
                <w:sz w:val="20"/>
                <w:szCs w:val="20"/>
              </w:rPr>
              <w:t>Основание:  1</w:t>
            </w:r>
            <w:proofErr w:type="gramEnd"/>
            <w:r w:rsidRPr="003A381E">
              <w:rPr>
                <w:sz w:val="20"/>
                <w:szCs w:val="20"/>
              </w:rPr>
              <w:t>. Постановление Семнадцатого арбитражного апелляци</w:t>
            </w:r>
            <w:r w:rsidRPr="003A381E">
              <w:rPr>
                <w:sz w:val="20"/>
                <w:szCs w:val="20"/>
              </w:rPr>
              <w:t xml:space="preserve">онного суда от 05.02.2020 № 17АП-18569/2019-АК по делу № А60-42256/2019 Требование: О признании незаконным решения антимонопольного органа.  2. Решение № 005/06/106-776/19 Комиссии Управления ФАС </w:t>
            </w:r>
            <w:r w:rsidRPr="003A381E">
              <w:rPr>
                <w:sz w:val="20"/>
                <w:szCs w:val="20"/>
              </w:rPr>
              <w:lastRenderedPageBreak/>
              <w:t>России по Республике Дагестан по контролю в сфере закупок от</w:t>
            </w:r>
            <w:r w:rsidRPr="003A381E">
              <w:rPr>
                <w:sz w:val="20"/>
                <w:szCs w:val="20"/>
              </w:rPr>
              <w:t xml:space="preserve"> 28.06.2019 г. 3. Решение № 005/06/106-2809/2020 Комиссии Управления ФАС России по Республике Дагестан по контролю в сфере закупок от 14.10.2020 г.</w:t>
            </w:r>
          </w:p>
        </w:tc>
      </w:tr>
      <w:tr w:rsidR="00517D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EA-67681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АЛИЕВ КАМРАН РАФИК ОГЛЫ / 057102382152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2 478 872,70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pStyle w:val="af0"/>
              <w:rPr>
                <w:sz w:val="20"/>
                <w:szCs w:val="20"/>
              </w:rPr>
            </w:pPr>
            <w:r w:rsidRPr="003A381E">
              <w:rPr>
                <w:sz w:val="20"/>
                <w:szCs w:val="20"/>
              </w:rPr>
              <w:t xml:space="preserve">непредставление </w:t>
            </w:r>
            <w:r w:rsidRPr="003A381E">
              <w:rPr>
                <w:sz w:val="20"/>
                <w:szCs w:val="20"/>
              </w:rPr>
              <w:t xml:space="preserve">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</w:t>
            </w:r>
            <w:r w:rsidRPr="003A381E">
              <w:rPr>
                <w:sz w:val="20"/>
                <w:szCs w:val="20"/>
              </w:rPr>
              <w:t>недостоверной информации об участнике аукциона на дату и время окончания срока подачи заявок на участие в аукционе</w:t>
            </w:r>
            <w:r w:rsidRPr="003A381E">
              <w:rPr>
                <w:sz w:val="20"/>
                <w:szCs w:val="20"/>
              </w:rPr>
              <w:br/>
            </w:r>
            <w:r w:rsidRPr="003A381E">
              <w:rPr>
                <w:sz w:val="20"/>
                <w:szCs w:val="20"/>
              </w:rPr>
              <w:br/>
              <w:t xml:space="preserve">Отстранение участника закупки ввиду установления недостоверности информации, предоставленной в соответствии с частью </w:t>
            </w:r>
            <w:r>
              <w:rPr>
                <w:sz w:val="20"/>
                <w:szCs w:val="20"/>
                <w:lang w:val="en-US"/>
              </w:rPr>
              <w:t xml:space="preserve">5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</w:t>
            </w:r>
            <w:r>
              <w:rPr>
                <w:sz w:val="20"/>
                <w:szCs w:val="20"/>
                <w:lang w:val="en-US"/>
              </w:rPr>
              <w:t>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№ 44-ФЗ. </w:t>
            </w:r>
            <w:r w:rsidRPr="003A381E">
              <w:rPr>
                <w:sz w:val="20"/>
                <w:szCs w:val="20"/>
              </w:rPr>
              <w:t xml:space="preserve">В соответствии с Разделом </w:t>
            </w:r>
            <w:r>
              <w:rPr>
                <w:sz w:val="20"/>
                <w:szCs w:val="20"/>
                <w:lang w:val="en-US"/>
              </w:rPr>
              <w:t>I</w:t>
            </w:r>
            <w:r w:rsidRPr="003A381E">
              <w:rPr>
                <w:sz w:val="20"/>
                <w:szCs w:val="20"/>
              </w:rPr>
              <w:t xml:space="preserve"> Информационной карты документации об электронном аукционе участниками закупки могут быть только субъекты малого предпринимательства, социально ориентированных некоммерческих организаций. В связи </w:t>
            </w:r>
            <w:r w:rsidRPr="003A381E">
              <w:rPr>
                <w:sz w:val="20"/>
                <w:szCs w:val="20"/>
              </w:rPr>
              <w:lastRenderedPageBreak/>
              <w:t>с наличием в пр</w:t>
            </w:r>
            <w:r w:rsidRPr="003A381E">
              <w:rPr>
                <w:sz w:val="20"/>
                <w:szCs w:val="20"/>
              </w:rPr>
              <w:t>едоставленных документах, предусмотренных частью 5 статьи 66 Федерального закона № 44-ФЗ недостоверной информации об участнике закупки аукциона на дату и время окончания срока подачи заявок на участие в аукционе. Согласно п.1 ст.3 ФЗ 209 от 24.07.2007 «О р</w:t>
            </w:r>
            <w:r w:rsidRPr="003A381E">
              <w:rPr>
                <w:sz w:val="20"/>
                <w:szCs w:val="20"/>
              </w:rPr>
              <w:t>азвитии малого и среднего предпринимательства в Российской Федерации» (далее Федеральный закон), субъекты малого и среднего предпринимательства - хозяйствующие субъекты (юридические лица и индивидуальные предприниматели), отнесенные в соответствии с услови</w:t>
            </w:r>
            <w:r w:rsidRPr="003A381E">
              <w:rPr>
                <w:sz w:val="20"/>
                <w:szCs w:val="20"/>
              </w:rPr>
              <w:t xml:space="preserve">ями, установленными настоящим Федеральным законом, к малым предприятиям, в том числе к </w:t>
            </w:r>
            <w:proofErr w:type="spellStart"/>
            <w:r w:rsidRPr="003A381E">
              <w:rPr>
                <w:sz w:val="20"/>
                <w:szCs w:val="20"/>
              </w:rPr>
              <w:t>микропредприятиям</w:t>
            </w:r>
            <w:proofErr w:type="spellEnd"/>
            <w:r w:rsidRPr="003A381E">
              <w:rPr>
                <w:sz w:val="20"/>
                <w:szCs w:val="20"/>
              </w:rPr>
              <w:t>, и средним предприятиям, сведения о которых внесены в единый реестр субъектов малого и среднего предпринимательства. Предоставленная декларация участни</w:t>
            </w:r>
            <w:r w:rsidRPr="003A381E">
              <w:rPr>
                <w:sz w:val="20"/>
                <w:szCs w:val="20"/>
              </w:rPr>
              <w:t xml:space="preserve">ком закупки о принадлежности к субъектам малого предпринимательства является недостоверной, так как на дату и время окончания подачи заявок на участие в аукционе (подписание протокола) информация об </w:t>
            </w:r>
            <w:r w:rsidRPr="003A381E">
              <w:rPr>
                <w:sz w:val="20"/>
                <w:szCs w:val="20"/>
              </w:rPr>
              <w:lastRenderedPageBreak/>
              <w:t>участнике отсутствует в едином реестре субъектов малого и</w:t>
            </w:r>
            <w:r w:rsidRPr="003A381E">
              <w:rPr>
                <w:sz w:val="20"/>
                <w:szCs w:val="20"/>
              </w:rPr>
              <w:t xml:space="preserve"> среднего предпринимательства. </w:t>
            </w:r>
            <w:proofErr w:type="gramStart"/>
            <w:r w:rsidRPr="003A381E">
              <w:rPr>
                <w:sz w:val="20"/>
                <w:szCs w:val="20"/>
              </w:rPr>
              <w:t>Основание:  1</w:t>
            </w:r>
            <w:proofErr w:type="gramEnd"/>
            <w:r w:rsidRPr="003A381E">
              <w:rPr>
                <w:sz w:val="20"/>
                <w:szCs w:val="20"/>
              </w:rPr>
              <w:t>. Постановление Семнадцатого арбитражного апелляционного суда от 05.02.2020 № 17АП-18569/2019-АК по делу № А60-42256/2019 Требование: О признании незаконным решения антимонопольного органа.  2. Решение № 005/06/1</w:t>
            </w:r>
            <w:r w:rsidRPr="003A381E">
              <w:rPr>
                <w:sz w:val="20"/>
                <w:szCs w:val="20"/>
              </w:rPr>
              <w:t>06-776/19 Комиссии Управления ФАС России по Республике Дагестан по контролю в сфере закупок от 28.06.2019 г. 3. Решение № 005/06/106-2809/2020 Комиссии Управления ФАС России по Республике Дагестан по контролю в сфере закупок от 14.10.2020 г.</w:t>
            </w:r>
          </w:p>
        </w:tc>
      </w:tr>
      <w:tr w:rsidR="00517D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EA-67562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Pr="003A381E" w:rsidRDefault="00900FDA">
            <w:pPr>
              <w:rPr>
                <w:sz w:val="20"/>
                <w:szCs w:val="20"/>
              </w:rPr>
            </w:pPr>
            <w:r w:rsidRPr="003A381E">
              <w:rPr>
                <w:sz w:val="20"/>
                <w:szCs w:val="20"/>
              </w:rPr>
              <w:t>ОБЩЕ</w:t>
            </w:r>
            <w:r w:rsidRPr="003A381E">
              <w:rPr>
                <w:sz w:val="20"/>
                <w:szCs w:val="20"/>
              </w:rPr>
              <w:t>СТВО С ОГРАНИЧЕННОЙ ОТВЕТСТВЕННОСТЬЮ "СТАНДАРТРИЭЛТИСТРОЙ" / 5258111258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2 504 560,50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17D6A" w:rsidRDefault="00517D6A">
      <w:pPr>
        <w:rPr>
          <w:rFonts w:eastAsia="Times New Roman"/>
        </w:rPr>
      </w:pPr>
    </w:p>
    <w:p w:rsidR="00517D6A" w:rsidRDefault="00517D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517D6A">
        <w:tc>
          <w:tcPr>
            <w:tcW w:w="9977" w:type="dxa"/>
            <w:gridSpan w:val="5"/>
            <w:shd w:val="clear" w:color="auto" w:fill="auto"/>
          </w:tcPr>
          <w:p w:rsidR="00517D6A" w:rsidRDefault="00900F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17D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17D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517D6A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900F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/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517D6A">
            <w:pPr>
              <w:pStyle w:val="af0"/>
              <w:rPr>
                <w:sz w:val="20"/>
                <w:szCs w:val="20"/>
              </w:rPr>
            </w:pP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517D6A">
            <w:pPr>
              <w:pStyle w:val="af0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D6A" w:rsidRDefault="00517D6A">
            <w:pPr>
              <w:pStyle w:val="af0"/>
              <w:rPr>
                <w:sz w:val="20"/>
                <w:szCs w:val="20"/>
              </w:rPr>
            </w:pPr>
          </w:p>
        </w:tc>
      </w:tr>
    </w:tbl>
    <w:p w:rsidR="00517D6A" w:rsidRDefault="00517D6A">
      <w:pPr>
        <w:rPr>
          <w:sz w:val="20"/>
          <w:szCs w:val="20"/>
        </w:rPr>
      </w:pPr>
    </w:p>
    <w:p w:rsidR="00517D6A" w:rsidRDefault="00517D6A">
      <w:pPr>
        <w:jc w:val="both"/>
        <w:rPr>
          <w:rFonts w:eastAsia="Times New Roman"/>
          <w:sz w:val="20"/>
          <w:szCs w:val="20"/>
          <w:lang w:val="en-US"/>
        </w:rPr>
      </w:pPr>
    </w:p>
    <w:p w:rsidR="00517D6A" w:rsidRDefault="00900FD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"СТАНДАРТРИЭЛТИСТРОЙ", </w:t>
      </w:r>
      <w:r>
        <w:rPr>
          <w:rFonts w:eastAsia="Times New Roman"/>
          <w:sz w:val="20"/>
          <w:szCs w:val="20"/>
        </w:rPr>
        <w:t>предложивший цену контракта 2 504 560,50 руб.</w:t>
      </w:r>
    </w:p>
    <w:p w:rsidR="00517D6A" w:rsidRDefault="00517D6A">
      <w:pPr>
        <w:jc w:val="both"/>
        <w:rPr>
          <w:rFonts w:eastAsia="Times New Roman"/>
          <w:sz w:val="20"/>
          <w:szCs w:val="20"/>
        </w:rPr>
      </w:pPr>
    </w:p>
    <w:p w:rsidR="00517D6A" w:rsidRDefault="00900FD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ОБЩЕСТВО С ОГРАНИЧЕННОЙ ОТВЕТСТВЕННОСТЬЮ "СТАНДАРТРИЭЛТИСТРОЙ", который предложил наиболее низкую цену контракта и заявка на участие в электронном аукционе</w:t>
      </w:r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17D6A" w:rsidRPr="003A381E" w:rsidRDefault="00517D6A">
      <w:pPr>
        <w:jc w:val="both"/>
        <w:rPr>
          <w:rFonts w:eastAsia="Times New Roman"/>
          <w:sz w:val="20"/>
          <w:szCs w:val="20"/>
        </w:rPr>
      </w:pPr>
    </w:p>
    <w:p w:rsidR="00517D6A" w:rsidRPr="003A381E" w:rsidRDefault="00900FDA">
      <w:pPr>
        <w:jc w:val="both"/>
      </w:pPr>
      <w:r w:rsidRPr="003A381E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</w:t>
      </w:r>
      <w:r w:rsidRPr="003A381E"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</w:t>
      </w:r>
      <w:r w:rsidRPr="003A381E">
        <w:rPr>
          <w:rFonts w:eastAsia="Times New Roman"/>
          <w:sz w:val="20"/>
          <w:szCs w:val="20"/>
        </w:rPr>
        <w:t>ном аукционе.</w:t>
      </w:r>
    </w:p>
    <w:p w:rsidR="00517D6A" w:rsidRDefault="00517D6A">
      <w:pPr>
        <w:jc w:val="both"/>
        <w:rPr>
          <w:rFonts w:eastAsia="Times New Roman"/>
          <w:sz w:val="20"/>
          <w:szCs w:val="20"/>
        </w:rPr>
      </w:pPr>
    </w:p>
    <w:p w:rsidR="00517D6A" w:rsidRDefault="00900FD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517D6A" w:rsidRDefault="00517D6A">
      <w:pPr>
        <w:jc w:val="both"/>
        <w:rPr>
          <w:rFonts w:eastAsia="Times New Roman"/>
          <w:sz w:val="20"/>
          <w:szCs w:val="20"/>
        </w:rPr>
      </w:pPr>
    </w:p>
    <w:p w:rsidR="00517D6A" w:rsidRDefault="00900FDA">
      <w:r>
        <w:rPr>
          <w:rFonts w:eastAsia="Times New Roman"/>
          <w:sz w:val="20"/>
          <w:szCs w:val="20"/>
        </w:rPr>
        <w:t>Подписи</w:t>
      </w:r>
    </w:p>
    <w:p w:rsidR="00517D6A" w:rsidRDefault="00517D6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7D6A">
        <w:tc>
          <w:tcPr>
            <w:tcW w:w="3307" w:type="dxa"/>
            <w:shd w:val="clear" w:color="auto" w:fill="auto"/>
            <w:vAlign w:val="bottom"/>
          </w:tcPr>
          <w:p w:rsidR="00517D6A" w:rsidRDefault="00900F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D6A" w:rsidRDefault="00517D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D6A" w:rsidRDefault="00900FD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Давлатов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Камилпаша Шахрурамазанович</w:t>
            </w:r>
          </w:p>
        </w:tc>
      </w:tr>
      <w:tr w:rsidR="00517D6A">
        <w:tc>
          <w:tcPr>
            <w:tcW w:w="3307" w:type="dxa"/>
            <w:shd w:val="clear" w:color="auto" w:fill="auto"/>
            <w:vAlign w:val="bottom"/>
          </w:tcPr>
          <w:p w:rsidR="00517D6A" w:rsidRDefault="00900F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D6A" w:rsidRDefault="00517D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D6A" w:rsidRDefault="00900FD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Вагидовна</w:t>
            </w:r>
            <w:proofErr w:type="spellEnd"/>
          </w:p>
        </w:tc>
      </w:tr>
      <w:tr w:rsidR="00517D6A">
        <w:tc>
          <w:tcPr>
            <w:tcW w:w="3307" w:type="dxa"/>
            <w:shd w:val="clear" w:color="auto" w:fill="auto"/>
            <w:vAlign w:val="bottom"/>
          </w:tcPr>
          <w:p w:rsidR="00517D6A" w:rsidRDefault="00900F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D6A" w:rsidRDefault="00517D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D6A" w:rsidRDefault="00900FDA" w:rsidP="003A381E">
            <w:pPr>
              <w:pStyle w:val="af0"/>
            </w:pPr>
            <w:r>
              <w:rPr>
                <w:sz w:val="20"/>
                <w:szCs w:val="20"/>
                <w:lang w:val="en-US"/>
              </w:rPr>
              <w:t>Абдулаев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517D6A">
        <w:tc>
          <w:tcPr>
            <w:tcW w:w="3307" w:type="dxa"/>
            <w:shd w:val="clear" w:color="auto" w:fill="auto"/>
            <w:vAlign w:val="bottom"/>
          </w:tcPr>
          <w:p w:rsidR="00517D6A" w:rsidRDefault="00900F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D6A" w:rsidRDefault="00517D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D6A" w:rsidRDefault="00900FD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517D6A">
        <w:tc>
          <w:tcPr>
            <w:tcW w:w="3307" w:type="dxa"/>
            <w:shd w:val="clear" w:color="auto" w:fill="auto"/>
            <w:vAlign w:val="bottom"/>
          </w:tcPr>
          <w:p w:rsidR="00517D6A" w:rsidRDefault="00900F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D6A" w:rsidRDefault="00517D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D6A" w:rsidRDefault="00900FD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Надирович</w:t>
            </w:r>
            <w:proofErr w:type="spellEnd"/>
          </w:p>
        </w:tc>
      </w:tr>
    </w:tbl>
    <w:p w:rsidR="00900FDA" w:rsidRDefault="00900FDA"/>
    <w:sectPr w:rsidR="00900FD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D6A"/>
    <w:rsid w:val="003A381E"/>
    <w:rsid w:val="00517D6A"/>
    <w:rsid w:val="0090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90941-8478-40A8-B3E6-5575A2A9B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1296</Words>
  <Characters>7392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2020-12-16T07:49:00Z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