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 xml:space="preserve">Протокол  </w:t>
      </w:r>
      <w:r>
        <w:rPr>
          <w:rFonts w:eastAsia="Times New Roman"/>
          <w:b/>
          <w:bCs/>
          <w:sz w:val="20"/>
          <w:szCs w:val="20"/>
        </w:rPr>
        <w:t>№ 03.4-4/2075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подведения итогов электронного аукциона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продуктов питания"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0744200000220004118)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18.12.20 14:04:40 (MSK+00:00)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Место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>
        <w:rPr>
          <w:rFonts w:eastAsia="Times New Roman"/>
          <w:sz w:val="20"/>
          <w:szCs w:val="20"/>
          <w:lang w:val="en-US"/>
        </w:rPr>
        <w:t>: Российская Федерация, 305029, Курская обл, Курск г, Красный Октябрь, д.21, ОФИС 3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Заказчик: ОБЛАСТНОЕ БЮДЖЕТНОЕ УЧРЕЖДЕНИЕ СОЦИАЛЬНОГО ОБСЛУЖИВАНИЯ "КОМПЛЕКСНЫЙ ЦЕНТР СОЦИАЛЬНОГО ОБСЛУЖИВАНИЯ НАСЕЛЕНИЯ КАСТОРЕНСКОГО РАЙОНА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продуктов питания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202460800360546080100100260010000244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171 130,80 руб.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Снижение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>
        <w:rPr>
          <w:rFonts w:eastAsia="Times New Roman"/>
          <w:sz w:val="20"/>
          <w:szCs w:val="20"/>
          <w:lang w:val="en-US"/>
        </w:rPr>
        <w:t>, %: 15.27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jc w:val="left"/>
        <w:tblInd w:w="-14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4960"/>
        <w:gridCol w:w="4961"/>
      </w:tblGrid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Пожидаева Наталья Александровна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Белявцева Наталья Юрьевна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Сапрыкина Марина Николаевна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Сопова Наталья Николаевна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 заседании аукционной комиссии присутствуют:</w:t>
      </w:r>
    </w:p>
    <w:tbl>
      <w:tblPr>
        <w:tblW w:w="5000" w:type="pct"/>
        <w:jc w:val="left"/>
        <w:tblInd w:w="-14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4960"/>
        <w:gridCol w:w="4961"/>
      </w:tblGrid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Пожидаева Наталья Александровна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Белявцева Наталья Юрьевна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Сапрыкина Марина Николаевна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Сопова Наталья Николаевна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1588"/>
        <w:gridCol w:w="3114"/>
        <w:gridCol w:w="1858"/>
        <w:gridCol w:w="1672"/>
        <w:gridCol w:w="1745"/>
      </w:tblGrid>
      <w:tr>
        <w:trPr>
          <w:trHeight w:val="285" w:hRule="atLeast"/>
        </w:trPr>
        <w:tc>
          <w:tcPr>
            <w:tcW w:w="9977" w:type="dxa"/>
            <w:gridSpan w:val="5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158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11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rFonts w:eastAsia="Times New Roman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rFonts w:eastAsia="Times New Roman"/>
              </w:rPr>
            </w:pPr>
            <w:bookmarkStart w:id="1" w:name="__DdeLink__148_3082067383"/>
            <w:bookmarkEnd w:id="1"/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67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>
        <w:trPr/>
        <w:tc>
          <w:tcPr>
            <w:tcW w:w="158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EA-68423</w:t>
            </w:r>
          </w:p>
        </w:tc>
        <w:tc>
          <w:tcPr>
            <w:tcW w:w="311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"ПРОДИНВЕСТ" / 4632097499</w:t>
            </w:r>
          </w:p>
        </w:tc>
        <w:tc>
          <w:tcPr>
            <w:tcW w:w="18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145 000,00 руб.</w:t>
            </w:r>
          </w:p>
        </w:tc>
        <w:tc>
          <w:tcPr>
            <w:tcW w:w="167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>
        <w:trPr/>
        <w:tc>
          <w:tcPr>
            <w:tcW w:w="158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EA-68201</w:t>
            </w:r>
          </w:p>
        </w:tc>
        <w:tc>
          <w:tcPr>
            <w:tcW w:w="311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"КИРОВСКИЙ МОСТ" / 4632245997</w:t>
            </w:r>
          </w:p>
        </w:tc>
        <w:tc>
          <w:tcPr>
            <w:tcW w:w="18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146 200,00 руб.</w:t>
            </w:r>
          </w:p>
        </w:tc>
        <w:tc>
          <w:tcPr>
            <w:tcW w:w="167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1924"/>
        <w:gridCol w:w="2592"/>
        <w:gridCol w:w="1811"/>
        <w:gridCol w:w="1909"/>
        <w:gridCol w:w="1741"/>
      </w:tblGrid>
      <w:tr>
        <w:trPr/>
        <w:tc>
          <w:tcPr>
            <w:tcW w:w="9977" w:type="dxa"/>
            <w:gridSpan w:val="5"/>
            <w:tcBorders/>
            <w:shd w:color="auto" w:fill="auto" w:val="clear"/>
          </w:tcPr>
          <w:p>
            <w:pPr>
              <w:pStyle w:val="Normal"/>
              <w:widowControl w:val="false"/>
              <w:ind w:left="-45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>
        <w:trPr/>
        <w:tc>
          <w:tcPr>
            <w:tcW w:w="19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259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>
        <w:trPr/>
        <w:tc>
          <w:tcPr>
            <w:tcW w:w="19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EA-68423</w:t>
            </w:r>
          </w:p>
        </w:tc>
        <w:tc>
          <w:tcPr>
            <w:tcW w:w="259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"ПРОДИНВЕСТ" / 4632097499</w:t>
            </w:r>
          </w:p>
        </w:tc>
        <w:tc>
          <w:tcPr>
            <w:tcW w:w="18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145 000,00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19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EA-68423</w:t>
            </w:r>
          </w:p>
        </w:tc>
        <w:tc>
          <w:tcPr>
            <w:tcW w:w="259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"ПРОДИНВЕСТ" / 4632097499</w:t>
            </w:r>
          </w:p>
        </w:tc>
        <w:tc>
          <w:tcPr>
            <w:tcW w:w="18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145 000,00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19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EA-68423</w:t>
            </w:r>
          </w:p>
        </w:tc>
        <w:tc>
          <w:tcPr>
            <w:tcW w:w="259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"ПРОДИНВЕСТ" / 4632097499</w:t>
            </w:r>
          </w:p>
        </w:tc>
        <w:tc>
          <w:tcPr>
            <w:tcW w:w="18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145 000,00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Пожидаева Наталья Александровна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19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EA-68423</w:t>
            </w:r>
          </w:p>
        </w:tc>
        <w:tc>
          <w:tcPr>
            <w:tcW w:w="259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"ПРОДИНВЕСТ" / 4632097499</w:t>
            </w:r>
          </w:p>
        </w:tc>
        <w:tc>
          <w:tcPr>
            <w:tcW w:w="18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145 000,00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Белявцева Наталья Юрьевна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19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EA-68423</w:t>
            </w:r>
          </w:p>
        </w:tc>
        <w:tc>
          <w:tcPr>
            <w:tcW w:w="259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"ПРОДИНВЕСТ" / 4632097499</w:t>
            </w:r>
          </w:p>
        </w:tc>
        <w:tc>
          <w:tcPr>
            <w:tcW w:w="18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145 000,00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Сапрыкина Марина Николаевна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19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EA-68423</w:t>
            </w:r>
          </w:p>
        </w:tc>
        <w:tc>
          <w:tcPr>
            <w:tcW w:w="259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"ПРОДИНВЕСТ" / 4632097499</w:t>
            </w:r>
          </w:p>
        </w:tc>
        <w:tc>
          <w:tcPr>
            <w:tcW w:w="18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145 000,00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Сопова Наталья Николаевна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19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EA-68201</w:t>
            </w:r>
          </w:p>
        </w:tc>
        <w:tc>
          <w:tcPr>
            <w:tcW w:w="259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"КИРОВСКИЙ МОСТ" / 4632245997</w:t>
            </w:r>
          </w:p>
        </w:tc>
        <w:tc>
          <w:tcPr>
            <w:tcW w:w="18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146 200,00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19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EA-68201</w:t>
            </w:r>
          </w:p>
        </w:tc>
        <w:tc>
          <w:tcPr>
            <w:tcW w:w="259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"КИРОВСКИЙ МОСТ" / 4632245997</w:t>
            </w:r>
          </w:p>
        </w:tc>
        <w:tc>
          <w:tcPr>
            <w:tcW w:w="18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146 200,00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19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EA-68201</w:t>
            </w:r>
          </w:p>
        </w:tc>
        <w:tc>
          <w:tcPr>
            <w:tcW w:w="259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"КИРОВСКИЙ МОСТ" / 4632245997</w:t>
            </w:r>
          </w:p>
        </w:tc>
        <w:tc>
          <w:tcPr>
            <w:tcW w:w="18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146 200,00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Пожидаева Наталья Александровна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19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EA-68201</w:t>
            </w:r>
          </w:p>
        </w:tc>
        <w:tc>
          <w:tcPr>
            <w:tcW w:w="259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"КИРОВСКИЙ МОСТ" / 4632245997</w:t>
            </w:r>
          </w:p>
        </w:tc>
        <w:tc>
          <w:tcPr>
            <w:tcW w:w="18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146 200,00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Белявцева Наталья Юрьевна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19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EA-68201</w:t>
            </w:r>
          </w:p>
        </w:tc>
        <w:tc>
          <w:tcPr>
            <w:tcW w:w="259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"КИРОВСКИЙ МОСТ" / 4632245997</w:t>
            </w:r>
          </w:p>
        </w:tc>
        <w:tc>
          <w:tcPr>
            <w:tcW w:w="18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146 200,00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Сапрыкина Марина Николаевна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19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EA-68201</w:t>
            </w:r>
          </w:p>
        </w:tc>
        <w:tc>
          <w:tcPr>
            <w:tcW w:w="259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"КИРОВСКИЙ МОСТ" / 4632245997</w:t>
            </w:r>
          </w:p>
        </w:tc>
        <w:tc>
          <w:tcPr>
            <w:tcW w:w="18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146 200,00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Сопова Наталья Николаевна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ОБЩЕСТВО С ОГРАНИЧЕННОЙ ОТВЕТСТВЕННОСТЬЮ "ПРОДИНВЕСТ", предложивший цену контракта 145 000,00 руб.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ОБЩЕСТВО С ОГРАНИЧЕННОЙ ОТВЕТСТВЕННОСТЬЮ "ПРОДИНВЕСТ",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-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Пожидаева Наталья Александровна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Белявцева Наталья Юрьевна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Сапрыкина Марина Николаевна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Сопова Наталья Николаевна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 Unicode MS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Application>LibreOffice/7.0.1.2$Windows_x86 LibreOffice_project/7cbcfc562f6eb6708b5ff7d7397325de9e764452</Application>
  <Pages>3</Pages>
  <Words>602</Words>
  <Characters>4537</Characters>
  <CharactersWithSpaces>5006</CharactersWithSpaces>
  <Paragraphs>138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dcterms:modified xsi:type="dcterms:W3CDTF">2020-12-18T15:24:48Z</dcterms:modified>
  <cp:revision>6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