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Style41"/>
        <w:widowControl/>
        <w:jc w:val="center"/>
        <w:rPr>
          <w:rFonts w:eastAsia="Calibri"/>
        </w:rPr>
      </w:pPr>
      <w:r>
        <w:rPr>
          <w:rStyle w:val="FontStyle17"/>
          <w:rFonts w:eastAsia="Calibri"/>
          <w:sz w:val="23"/>
          <w:szCs w:val="23"/>
        </w:rPr>
        <w:t>ПРОТОКОЛ № 03.3-4/</w:t>
      </w:r>
      <w:r>
        <w:rPr>
          <w:rStyle w:val="FontStyle17"/>
          <w:rFonts w:eastAsia="Calibri"/>
          <w:sz w:val="23"/>
          <w:szCs w:val="23"/>
        </w:rPr>
        <w:t>549</w:t>
      </w:r>
    </w:p>
    <w:p>
      <w:pPr>
        <w:pStyle w:val="Style41"/>
        <w:widowControl/>
        <w:jc w:val="center"/>
        <w:rPr>
          <w:rStyle w:val="FontStyle17"/>
          <w:rFonts w:eastAsia="Calibri"/>
        </w:rPr>
      </w:pPr>
      <w:r>
        <w:rPr>
          <w:rFonts w:eastAsia="Calibri"/>
        </w:rPr>
      </w:r>
    </w:p>
    <w:p>
      <w:pPr>
        <w:pStyle w:val="Normal"/>
        <w:jc w:val="center"/>
        <w:rPr>
          <w:b/>
          <w:b/>
        </w:rPr>
      </w:pPr>
      <w:r>
        <w:rPr>
          <w:b/>
          <w:sz w:val="23"/>
          <w:szCs w:val="23"/>
        </w:rPr>
        <w:t xml:space="preserve">подведения итогов аукциона в электронной форме </w:t>
      </w:r>
      <w:r>
        <w:rPr>
          <w:b/>
          <w:bCs/>
          <w:color w:val="000000"/>
          <w:sz w:val="23"/>
          <w:szCs w:val="23"/>
        </w:rPr>
        <w:t>на право заключения контракта с</w:t>
      </w:r>
      <w:r>
        <w:rPr>
          <w:b/>
          <w:sz w:val="23"/>
          <w:szCs w:val="23"/>
        </w:rPr>
        <w:t xml:space="preserve"> </w:t>
      </w:r>
      <w:r>
        <w:rPr>
          <w:rFonts w:eastAsia="Times New Roman" w:cs="Times New Roman"/>
          <w:b/>
          <w:color w:val="auto"/>
          <w:kern w:val="0"/>
          <w:sz w:val="23"/>
          <w:szCs w:val="23"/>
          <w:lang w:val="ru-RU" w:eastAsia="ru-RU" w:bidi="ar-SA"/>
        </w:rPr>
        <w:t xml:space="preserve">Областным бюджетным учреждением здравоохранения «Областная детская клиническая больница» Комитета здравоохранения Курской области на </w:t>
      </w:r>
      <w:r>
        <w:rPr>
          <w:rFonts w:eastAsia="Times New Roman" w:cs="Times New Roman"/>
          <w:b/>
          <w:color w:val="auto"/>
          <w:kern w:val="0"/>
          <w:sz w:val="24"/>
          <w:szCs w:val="24"/>
          <w:lang w:val="ru-RU" w:eastAsia="ru-RU" w:bidi="ar-SA"/>
        </w:rPr>
        <w:t>п</w:t>
      </w:r>
      <w:r>
        <w:rPr>
          <w:rFonts w:eastAsia="Times New Roman" w:cs="Times New Roman"/>
          <w:b/>
          <w:color w:val="auto"/>
          <w:kern w:val="0"/>
          <w:sz w:val="24"/>
          <w:szCs w:val="24"/>
          <w:lang w:val="en-US" w:eastAsia="ru-RU" w:bidi="ar-SA"/>
        </w:rPr>
        <w:t>оставк</w:t>
      </w:r>
      <w:r>
        <w:rPr>
          <w:rFonts w:eastAsia="Times New Roman" w:cs="Times New Roman"/>
          <w:b/>
          <w:color w:val="auto"/>
          <w:kern w:val="0"/>
          <w:sz w:val="24"/>
          <w:szCs w:val="24"/>
          <w:lang w:val="ru-RU" w:eastAsia="ru-RU" w:bidi="ar-SA"/>
        </w:rPr>
        <w:t>у</w:t>
      </w:r>
      <w:r>
        <w:rPr>
          <w:rFonts w:eastAsia="Times New Roman" w:cs="Times New Roman"/>
          <w:b/>
          <w:color w:val="auto"/>
          <w:kern w:val="0"/>
          <w:sz w:val="24"/>
          <w:szCs w:val="24"/>
          <w:lang w:val="en-US" w:eastAsia="ru-RU" w:bidi="ar-SA"/>
        </w:rPr>
        <w:t xml:space="preserve"> продуктов питания</w:t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p>
      <w:pPr>
        <w:pStyle w:val="Normal"/>
        <w:jc w:val="center"/>
        <w:rPr>
          <w:b/>
          <w:b/>
          <w:sz w:val="14"/>
        </w:rPr>
      </w:pPr>
      <w:r>
        <w:rPr>
          <w:b/>
          <w:sz w:val="14"/>
        </w:rPr>
      </w:r>
    </w:p>
    <w:tbl>
      <w:tblPr>
        <w:tblStyle w:val="a6"/>
        <w:tblW w:w="9513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756"/>
        <w:gridCol w:w="4756"/>
      </w:tblGrid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  <w:sz w:val="23"/>
                <w:szCs w:val="23"/>
              </w:rPr>
              <w:t>г. Курск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Style21"/>
              <w:spacing w:lineRule="auto" w:line="276" w:beforeAutospacing="0" w:before="0" w:afterAutospacing="0" w:after="0"/>
              <w:jc w:val="right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</w:rPr>
              <w:t>«</w:t>
            </w:r>
            <w:r>
              <w:rPr>
                <w:rFonts w:eastAsia="Calibri" w:cs="Times New Roman"/>
                <w:color w:val="auto"/>
                <w:sz w:val="23"/>
                <w:szCs w:val="23"/>
                <w:lang w:val="ru-RU" w:eastAsia="ru-RU"/>
              </w:rPr>
              <w:t>21</w:t>
            </w:r>
            <w:r>
              <w:rPr>
                <w:color w:val="auto"/>
                <w:sz w:val="23"/>
                <w:szCs w:val="23"/>
              </w:rPr>
              <w:t xml:space="preserve">» </w:t>
            </w:r>
            <w:r>
              <w:rPr>
                <w:rFonts w:eastAsia="Calibri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декабря</w:t>
            </w:r>
            <w:r>
              <w:rPr>
                <w:color w:val="auto"/>
                <w:sz w:val="23"/>
                <w:szCs w:val="23"/>
                <w:lang w:val="ru-RU"/>
              </w:rPr>
              <w:t xml:space="preserve"> </w:t>
            </w:r>
            <w:r>
              <w:rPr>
                <w:color w:val="auto"/>
                <w:sz w:val="23"/>
                <w:szCs w:val="23"/>
              </w:rPr>
              <w:t>20</w:t>
            </w:r>
            <w:r>
              <w:rPr>
                <w:color w:val="auto"/>
                <w:sz w:val="23"/>
                <w:szCs w:val="23"/>
                <w:lang w:val="ru-RU"/>
              </w:rPr>
              <w:t>20</w:t>
            </w:r>
            <w:r>
              <w:rPr>
                <w:color w:val="auto"/>
                <w:sz w:val="23"/>
                <w:szCs w:val="23"/>
              </w:rPr>
              <w:t> года</w:t>
            </w:r>
          </w:p>
        </w:tc>
      </w:tr>
      <w:tr>
        <w:trPr/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rPr>
                <w:bCs/>
              </w:rPr>
            </w:pPr>
            <w:r>
              <w:rPr>
                <w:bCs/>
                <w:sz w:val="23"/>
                <w:szCs w:val="23"/>
              </w:rPr>
              <w:t>Красная площадь, 6</w:t>
            </w:r>
          </w:p>
        </w:tc>
        <w:tc>
          <w:tcPr>
            <w:tcW w:w="4756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Normal"/>
              <w:jc w:val="right"/>
              <w:rPr>
                <w:bCs/>
              </w:rPr>
            </w:pPr>
            <w:r>
              <w:rPr>
                <w:rFonts w:eastAsia="Times New Roman" w:cs="Times New Roman"/>
                <w:bCs/>
                <w:color w:val="auto"/>
                <w:kern w:val="0"/>
                <w:sz w:val="23"/>
                <w:szCs w:val="23"/>
                <w:lang w:val="ru-RU" w:eastAsia="ru-RU" w:bidi="ar-SA"/>
              </w:rPr>
              <w:t>12</w:t>
            </w:r>
            <w:r>
              <w:rPr>
                <w:bCs/>
                <w:sz w:val="23"/>
                <w:szCs w:val="23"/>
              </w:rPr>
              <w:t>:30 (время московское)</w:t>
            </w:r>
          </w:p>
        </w:tc>
      </w:tr>
    </w:tbl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jc w:val="both"/>
        <w:rPr>
          <w:lang w:val="ru-RU"/>
        </w:rPr>
      </w:pPr>
      <w:r>
        <w:rPr>
          <w:sz w:val="23"/>
          <w:szCs w:val="23"/>
        </w:rPr>
        <w:t xml:space="preserve">            </w:t>
      </w:r>
      <w:r>
        <w:rPr>
          <w:sz w:val="23"/>
          <w:szCs w:val="23"/>
        </w:rPr>
        <w:t xml:space="preserve">На заседании </w:t>
      </w:r>
      <w:r>
        <w:rPr>
          <w:sz w:val="23"/>
          <w:szCs w:val="23"/>
          <w:lang w:val="ru-RU"/>
        </w:rPr>
        <w:t>Аукционной</w:t>
      </w:r>
      <w:r>
        <w:rPr>
          <w:sz w:val="23"/>
          <w:szCs w:val="23"/>
        </w:rPr>
        <w:t xml:space="preserve"> комиссии присутствовали:</w:t>
      </w:r>
    </w:p>
    <w:p>
      <w:pPr>
        <w:pStyle w:val="BodyTextIndent2"/>
        <w:spacing w:lineRule="auto" w:line="240" w:before="0" w:after="0"/>
        <w:jc w:val="both"/>
        <w:rPr>
          <w:sz w:val="14"/>
          <w:lang w:val="ru-RU"/>
        </w:rPr>
      </w:pPr>
      <w:r>
        <w:rPr>
          <w:sz w:val="14"/>
          <w:lang w:val="ru-RU"/>
        </w:rPr>
      </w:r>
    </w:p>
    <w:tbl>
      <w:tblPr>
        <w:tblW w:w="930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2694"/>
        <w:gridCol w:w="6605"/>
      </w:tblGrid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Мухина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Елена Юрьевна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 xml:space="preserve">Председатель комиссии -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Заместитель директора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Бекетова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Наталия Алексеевна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Заместитель председателя комиссии -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Начальник отдела закупок в сфере культуры и спорта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</w:r>
          </w:p>
        </w:tc>
      </w:tr>
      <w:tr>
        <w:trPr>
          <w:trHeight w:val="20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Безродный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Геннадий Владимирович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Член комиссии -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Заместитель начальника отдела закупок в сфере культуры и спорта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</w:r>
          </w:p>
        </w:tc>
      </w:tr>
      <w:tr>
        <w:trPr>
          <w:trHeight w:val="852" w:hRule="atLeast"/>
        </w:trPr>
        <w:tc>
          <w:tcPr>
            <w:tcW w:w="2694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Суровцева Анна Олеговна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 xml:space="preserve">Секретарь комиссии - 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  <w:t>Консультант по закупкам отдела закупок в сфере культуры и спорта областного казенного учреждения «Центр закупок Курской области»</w:t>
            </w:r>
          </w:p>
          <w:p>
            <w:pPr>
              <w:pStyle w:val="Normal"/>
              <w:jc w:val="both"/>
              <w:rPr>
                <w:rFonts w:ascii="Times New Roman" w:hAnsi="Times New Roman" w:cs="Times New Roman"/>
                <w:color w:val="000000"/>
                <w:sz w:val="23"/>
                <w:szCs w:val="23"/>
              </w:rPr>
            </w:pPr>
            <w:r>
              <w:rPr>
                <w:rFonts w:cs="Times New Roman"/>
                <w:color w:val="000000"/>
                <w:sz w:val="23"/>
                <w:szCs w:val="23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Вохмянина Вероника Юрьевна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jc w:val="both"/>
              <w:rPr/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 xml:space="preserve">Заместитель главного врача по экономическим вопросам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>Областн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ого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бюджетного учреждения здравоохранения «Областная детская клиническая больница» Комитета здравоохранения Курской области»</w:t>
            </w:r>
          </w:p>
          <w:p>
            <w:pPr>
              <w:pStyle w:val="Normal"/>
              <w:snapToGrid w:val="false"/>
              <w:spacing w:before="0" w:after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Кирова Юлия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Начальник ПЭО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>Областн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ого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бюджетного учреждения здравоохранения «Областная детская клиническая больница» Комитета здравоохранения Курской области»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Calibri" w:cs="Times New Roman"/>
                <w:b w:val="false"/>
                <w:b w:val="false"/>
                <w:bCs w:val="false"/>
                <w:i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</w:r>
          </w:p>
        </w:tc>
      </w:tr>
      <w:tr>
        <w:trPr>
          <w:trHeight w:val="984" w:hRule="atLeast"/>
        </w:trPr>
        <w:tc>
          <w:tcPr>
            <w:tcW w:w="2694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Носорева Инна Владимировна</w:t>
            </w:r>
          </w:p>
        </w:tc>
        <w:tc>
          <w:tcPr>
            <w:tcW w:w="6605" w:type="dxa"/>
            <w:tcBorders/>
          </w:tcPr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Член комиссии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/>
            </w:pP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 xml:space="preserve">Врач диетолог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>Областн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ого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en-US" w:eastAsia="zh-CN" w:bidi="ar-SA"/>
              </w:rPr>
              <w:t xml:space="preserve"> </w:t>
            </w:r>
            <w:r>
              <w:rPr>
                <w:rFonts w:eastAsia="Calibri" w:cs="Times New Roman"/>
                <w:b w:val="false"/>
                <w:bCs w:val="false"/>
                <w:i w:val="false"/>
                <w:iCs w:val="false"/>
                <w:color w:val="000000"/>
                <w:sz w:val="24"/>
                <w:szCs w:val="24"/>
                <w:lang w:val="ru-RU" w:eastAsia="zh-CN" w:bidi="ar-SA"/>
              </w:rPr>
              <w:t>бюджетного учреждения здравоохранения «Областная детская клиническая больница» Комитета здравоохранения Курской области»</w:t>
            </w:r>
          </w:p>
          <w:p>
            <w:pPr>
              <w:pStyle w:val="Normal"/>
              <w:snapToGrid w:val="false"/>
              <w:spacing w:before="0" w:after="0"/>
              <w:ind w:left="0" w:right="0" w:hanging="0"/>
              <w:jc w:val="both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</w:tbl>
    <w:p>
      <w:pPr>
        <w:pStyle w:val="BodyTextIndent2"/>
        <w:spacing w:lineRule="auto" w:line="240" w:before="0" w:after="0"/>
        <w:ind w:left="0" w:hanging="0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sz w:val="23"/>
          <w:szCs w:val="23"/>
        </w:rPr>
        <w:t xml:space="preserve">На заседании </w:t>
      </w:r>
      <w:r>
        <w:rPr>
          <w:sz w:val="23"/>
          <w:szCs w:val="23"/>
          <w:lang w:val="ru-RU"/>
        </w:rPr>
        <w:t>Аукционной</w:t>
      </w:r>
      <w:r>
        <w:rPr>
          <w:sz w:val="23"/>
          <w:szCs w:val="23"/>
        </w:rPr>
        <w:t xml:space="preserve"> комиссии присутствовало </w:t>
      </w:r>
      <w:r>
        <w:rPr>
          <w:sz w:val="23"/>
          <w:szCs w:val="23"/>
          <w:lang w:val="ru-RU"/>
        </w:rPr>
        <w:t>7</w:t>
      </w:r>
      <w:r>
        <w:rPr>
          <w:sz w:val="23"/>
          <w:szCs w:val="23"/>
        </w:rPr>
        <w:t xml:space="preserve"> членов комиссии. Комиссия правомочна принимать решения.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BodyTextIndent2"/>
        <w:spacing w:lineRule="auto" w:line="240" w:before="0" w:after="0"/>
        <w:ind w:left="0" w:firstLine="708"/>
        <w:jc w:val="both"/>
        <w:rPr>
          <w:b/>
          <w:b/>
          <w:lang w:val="ru-RU"/>
        </w:rPr>
      </w:pPr>
      <w:r>
        <w:rPr>
          <w:b/>
          <w:sz w:val="23"/>
          <w:szCs w:val="23"/>
          <w:lang w:val="ru-RU"/>
        </w:rPr>
        <w:t>Идентификационный код закупки:</w:t>
      </w:r>
    </w:p>
    <w:p>
      <w:pPr>
        <w:pStyle w:val="Normal"/>
        <w:spacing w:lineRule="auto" w:line="240" w:before="0" w:after="0"/>
        <w:ind w:left="0" w:firstLine="708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4"/>
          <w:szCs w:val="24"/>
          <w:lang w:val="ru-RU"/>
        </w:rPr>
        <w:t>202462901942046320100101140010000244</w:t>
      </w:r>
    </w:p>
    <w:p>
      <w:pPr>
        <w:pStyle w:val="BodyTextIndent2"/>
        <w:spacing w:lineRule="auto" w:line="240" w:before="0" w:after="0"/>
        <w:ind w:left="0" w:firstLine="708"/>
        <w:jc w:val="both"/>
        <w:rPr>
          <w:lang w:val="ru-RU"/>
        </w:rPr>
      </w:pPr>
      <w:r>
        <w:rPr>
          <w:lang w:val="ru-RU"/>
        </w:rPr>
      </w:r>
    </w:p>
    <w:p>
      <w:pPr>
        <w:pStyle w:val="ConsPlusNormal1"/>
        <w:widowControl/>
        <w:tabs>
          <w:tab w:val="clear" w:pos="708"/>
          <w:tab w:val="left" w:pos="360" w:leader="none"/>
        </w:tabs>
        <w:ind w:firstLine="708"/>
        <w:rPr>
          <w:rFonts w:ascii="Times New Roman" w:hAnsi="Times New Roman"/>
          <w:b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3"/>
          <w:szCs w:val="23"/>
        </w:rPr>
        <w:t>Наименование объекта закупки: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lang w:val="en-US"/>
        </w:rPr>
      </w:pPr>
      <w:r>
        <w:rPr>
          <w:rFonts w:eastAsia="Times New Roman" w:cs="Arial"/>
          <w:sz w:val="24"/>
          <w:szCs w:val="24"/>
          <w:lang w:val="en-US"/>
        </w:rPr>
        <w:t>Поставка продуктов питания</w:t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tabs>
          <w:tab w:val="clear" w:pos="708"/>
          <w:tab w:val="left" w:pos="0" w:leader="none"/>
        </w:tabs>
        <w:ind w:firstLine="708"/>
        <w:jc w:val="both"/>
        <w:rPr>
          <w:b/>
          <w:b/>
        </w:rPr>
      </w:pPr>
      <w:r>
        <w:rPr>
          <w:b/>
          <w:sz w:val="23"/>
          <w:szCs w:val="23"/>
        </w:rPr>
        <w:t>Начальная (максимальная) цена контракта:</w:t>
      </w:r>
    </w:p>
    <w:p>
      <w:pPr>
        <w:pStyle w:val="Style41"/>
        <w:widowControl/>
        <w:spacing w:lineRule="exact" w:line="317"/>
        <w:ind w:firstLine="708"/>
        <w:jc w:val="both"/>
        <w:rPr>
          <w:sz w:val="24"/>
          <w:szCs w:val="24"/>
        </w:rPr>
      </w:pPr>
      <w:r>
        <w:rPr>
          <w:rFonts w:eastAsia="Times New Roman" w:cs="Times New Roman"/>
          <w:color w:val="auto"/>
          <w:kern w:val="0"/>
          <w:sz w:val="23"/>
          <w:szCs w:val="23"/>
          <w:lang w:val="ru-RU" w:eastAsia="ru-RU" w:bidi="ar-SA"/>
        </w:rPr>
        <w:t>265 964</w:t>
      </w:r>
      <w:r>
        <w:rPr>
          <w:sz w:val="23"/>
          <w:szCs w:val="23"/>
        </w:rPr>
        <w:t xml:space="preserve"> (</w:t>
      </w:r>
      <w:r>
        <w:rPr>
          <w:rFonts w:eastAsia="Times New Roman" w:cs="Times New Roman"/>
          <w:color w:val="auto"/>
          <w:kern w:val="0"/>
          <w:sz w:val="23"/>
          <w:szCs w:val="23"/>
          <w:lang w:val="ru-RU" w:eastAsia="ru-RU" w:bidi="ar-SA"/>
        </w:rPr>
        <w:t>Двести шестьдесят пять тысяч девятьсот шестьдесят четыре</w:t>
      </w:r>
      <w:r>
        <w:rPr>
          <w:sz w:val="23"/>
          <w:szCs w:val="23"/>
        </w:rPr>
        <w:t>) рубля 0</w:t>
      </w:r>
      <w:r>
        <w:rPr>
          <w:rFonts w:eastAsia="Times New Roman" w:cs="Times New Roman"/>
          <w:sz w:val="23"/>
          <w:szCs w:val="23"/>
          <w:lang w:eastAsia="ru-RU"/>
        </w:rPr>
        <w:t>0</w:t>
      </w:r>
      <w:r>
        <w:rPr>
          <w:sz w:val="23"/>
          <w:szCs w:val="23"/>
        </w:rPr>
        <w:t xml:space="preserve"> копеек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sz w:val="23"/>
          <w:szCs w:val="23"/>
        </w:rPr>
      </w:r>
    </w:p>
    <w:p>
      <w:pPr>
        <w:pStyle w:val="Style41"/>
        <w:widowControl/>
        <w:ind w:firstLine="708"/>
        <w:jc w:val="both"/>
        <w:rPr>
          <w:b/>
          <w:b/>
        </w:rPr>
      </w:pPr>
      <w:r>
        <w:rPr>
          <w:b/>
          <w:sz w:val="23"/>
          <w:szCs w:val="23"/>
        </w:rPr>
        <w:t>Текущее снижение:</w:t>
      </w:r>
    </w:p>
    <w:p>
      <w:pPr>
        <w:pStyle w:val="Style41"/>
        <w:widowControl/>
        <w:ind w:firstLine="708"/>
        <w:jc w:val="both"/>
        <w:rPr>
          <w:rFonts w:ascii="Times New Roman" w:hAnsi="Times New Roman"/>
          <w:sz w:val="23"/>
          <w:szCs w:val="23"/>
        </w:rPr>
      </w:pPr>
      <w:r>
        <w:rPr>
          <w:rFonts w:eastAsia="Times New Roman" w:cs="Times New Roman"/>
          <w:color w:val="auto"/>
          <w:kern w:val="0"/>
          <w:sz w:val="23"/>
          <w:szCs w:val="23"/>
          <w:lang w:val="ru-RU" w:eastAsia="ru-RU" w:bidi="ar-SA"/>
        </w:rPr>
        <w:t>0,00</w:t>
      </w:r>
      <w:r>
        <w:rPr>
          <w:sz w:val="23"/>
          <w:szCs w:val="23"/>
        </w:rPr>
        <w:t xml:space="preserve"> %</w:t>
      </w:r>
    </w:p>
    <w:p>
      <w:pPr>
        <w:pStyle w:val="Style41"/>
        <w:widowControl/>
        <w:ind w:firstLine="708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/>
        <w:ind w:firstLine="708"/>
        <w:jc w:val="both"/>
        <w:rPr>
          <w:sz w:val="24"/>
          <w:szCs w:val="24"/>
        </w:rPr>
      </w:pPr>
      <w:r>
        <w:rPr>
          <w:rFonts w:eastAsia="Times New Roman"/>
          <w:color w:val="auto"/>
          <w:sz w:val="24"/>
          <w:szCs w:val="24"/>
          <w:lang w:val="ru-RU"/>
        </w:rPr>
        <w:t>Аукционная комиссия рассмотрела вторую часть заявки единственного участника аукциона, а также информацию и электронные документы, предусмотренные частью 11 статьи 24.1 Федерального закона №44-ФЗ.</w:t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tbl>
      <w:tblPr>
        <w:tblStyle w:val="a6"/>
        <w:tblW w:w="975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62"/>
        <w:gridCol w:w="1714"/>
        <w:gridCol w:w="3230"/>
        <w:gridCol w:w="1879"/>
        <w:gridCol w:w="2265"/>
      </w:tblGrid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 xml:space="preserve">№ </w:t>
            </w:r>
            <w:r>
              <w:rPr>
                <w:b/>
                <w:color w:val="auto"/>
                <w:sz w:val="23"/>
                <w:szCs w:val="23"/>
                <w:lang w:val="ru-RU"/>
              </w:rPr>
              <w:t>п/п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Идентифи-кационный номер заявки</w:t>
            </w:r>
          </w:p>
        </w:tc>
        <w:tc>
          <w:tcPr>
            <w:tcW w:w="3230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Участник электронного аукциона</w:t>
            </w:r>
          </w:p>
        </w:tc>
        <w:tc>
          <w:tcPr>
            <w:tcW w:w="1879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Решение</w:t>
            </w:r>
          </w:p>
        </w:tc>
        <w:tc>
          <w:tcPr>
            <w:tcW w:w="226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b/>
                <w:b/>
                <w:color w:val="auto"/>
                <w:lang w:val="ru-RU"/>
              </w:rPr>
            </w:pPr>
            <w:r>
              <w:rPr>
                <w:b/>
                <w:color w:val="auto"/>
                <w:sz w:val="23"/>
                <w:szCs w:val="23"/>
                <w:lang w:val="ru-RU"/>
              </w:rPr>
              <w:t>Обоснование решения</w:t>
            </w:r>
          </w:p>
        </w:tc>
      </w:tr>
      <w:tr>
        <w:trPr/>
        <w:tc>
          <w:tcPr>
            <w:tcW w:w="662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1</w:t>
            </w:r>
          </w:p>
        </w:tc>
        <w:tc>
          <w:tcPr>
            <w:tcW w:w="1714" w:type="dxa"/>
            <w:tcBorders/>
            <w:vAlign w:val="center"/>
          </w:tcPr>
          <w:p>
            <w:pPr>
              <w:pStyle w:val="Style22"/>
              <w:spacing w:lineRule="auto" w:line="240" w:before="0" w:after="0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EA-68719</w:t>
            </w:r>
          </w:p>
        </w:tc>
        <w:tc>
          <w:tcPr>
            <w:tcW w:w="3230" w:type="dxa"/>
            <w:tcBorders/>
            <w:vAlign w:val="cente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4"/>
                <w:szCs w:val="24"/>
                <w:lang w:val="en-US"/>
              </w:rPr>
              <w:t>АКЦИОНЕРНОЕ ОБЩЕСТВО "ПРОЕКТ "СВЕЖИЙ ХЛЕБ"</w:t>
            </w:r>
          </w:p>
        </w:tc>
        <w:tc>
          <w:tcPr>
            <w:tcW w:w="1879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2265" w:type="dxa"/>
            <w:tcBorders/>
            <w:vAlign w:val="center"/>
          </w:tcPr>
          <w:p>
            <w:pPr>
              <w:pStyle w:val="Style21"/>
              <w:numPr>
                <w:ilvl w:val="0"/>
                <w:numId w:val="0"/>
              </w:numPr>
              <w:tabs>
                <w:tab w:val="clear" w:pos="708"/>
                <w:tab w:val="left" w:pos="0" w:leader="none"/>
              </w:tabs>
              <w:spacing w:beforeAutospacing="0" w:before="0" w:afterAutospacing="0" w:after="0"/>
              <w:ind w:left="0" w:hanging="0"/>
              <w:jc w:val="center"/>
              <w:outlineLvl w:val="0"/>
              <w:rPr>
                <w:color w:val="auto"/>
                <w:lang w:val="ru-RU"/>
              </w:rPr>
            </w:pPr>
            <w:r>
              <w:rPr>
                <w:color w:val="auto"/>
                <w:sz w:val="23"/>
                <w:szCs w:val="23"/>
                <w:lang w:val="ru-RU"/>
              </w:rPr>
              <w:t>Соответствует требованиям</w:t>
            </w:r>
          </w:p>
        </w:tc>
      </w:tr>
    </w:tbl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lang w:val="ru-RU"/>
        </w:rPr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sz w:val="24"/>
          <w:szCs w:val="24"/>
        </w:rPr>
      </w:pPr>
      <w:r>
        <w:rPr>
          <w:rStyle w:val="FontStyle13"/>
          <w:sz w:val="23"/>
          <w:szCs w:val="23"/>
        </w:rPr>
        <w:t>Сведения о решении каждого члена Аукционной комиссии:</w:t>
      </w:r>
    </w:p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Style w:val="a6"/>
        <w:tblW w:w="97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086"/>
        <w:gridCol w:w="1843"/>
        <w:gridCol w:w="5818"/>
      </w:tblGrid>
      <w:tr>
        <w:trPr/>
        <w:tc>
          <w:tcPr>
            <w:tcW w:w="2086" w:type="dxa"/>
            <w:vMerge w:val="restart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Фамилия И.О. членов комиссии</w:t>
            </w:r>
          </w:p>
        </w:tc>
        <w:tc>
          <w:tcPr>
            <w:tcW w:w="7661" w:type="dxa"/>
            <w:gridSpan w:val="2"/>
            <w:tcBorders/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  <w:lang w:val="en-US"/>
              </w:rPr>
              <w:t>АКЦИОНЕРНОЕ ОБЩЕСТВО "ПРОЕКТ "СВЕЖИЙ ХЛЕБ"</w:t>
            </w:r>
          </w:p>
        </w:tc>
      </w:tr>
      <w:tr>
        <w:trPr/>
        <w:tc>
          <w:tcPr>
            <w:tcW w:w="2086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jc w:val="center"/>
              <w:rPr>
                <w:rFonts w:ascii="Arial" w:hAnsi="Arial" w:cs="Arial"/>
                <w:b/>
                <w:b/>
                <w:sz w:val="20"/>
                <w:szCs w:val="20"/>
              </w:rPr>
            </w:pPr>
            <w:r>
              <w:rPr>
                <w:b/>
                <w:bCs/>
                <w:sz w:val="23"/>
                <w:szCs w:val="23"/>
              </w:rPr>
              <w:t xml:space="preserve">Заявка </w:t>
            </w:r>
            <w:r>
              <w:rPr>
                <w:b/>
                <w:bCs/>
                <w:sz w:val="23"/>
                <w:szCs w:val="23"/>
                <w:lang w:val="ru-RU"/>
              </w:rPr>
              <w:t xml:space="preserve">№ </w:t>
            </w:r>
            <w:r>
              <w:rPr>
                <w:b/>
                <w:bCs/>
                <w:sz w:val="24"/>
                <w:szCs w:val="24"/>
                <w:lang w:val="en-US"/>
              </w:rPr>
              <w:t>EA-68719</w:t>
            </w:r>
          </w:p>
        </w:tc>
      </w:tr>
      <w:tr>
        <w:trPr/>
        <w:tc>
          <w:tcPr>
            <w:tcW w:w="2086" w:type="dxa"/>
            <w:vMerge w:val="continue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843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Решение</w:t>
            </w:r>
          </w:p>
        </w:tc>
        <w:tc>
          <w:tcPr>
            <w:tcW w:w="5818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Основание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 xml:space="preserve">Мухина </w:t>
            </w:r>
          </w:p>
          <w:p>
            <w:pPr>
              <w:pStyle w:val="Normal"/>
              <w:rPr>
                <w:rFonts w:ascii="Times New Roman" w:hAnsi="Times New Roman" w:eastAsia="Times New Roman" w:cs="Times New Roman"/>
                <w:color w:val="auto"/>
                <w:sz w:val="23"/>
                <w:szCs w:val="23"/>
                <w:lang w:val="ru-RU" w:eastAsia="zh-CN" w:bidi="ar-SA"/>
              </w:rPr>
            </w:pPr>
            <w:r>
              <w:rPr>
                <w:rFonts w:eastAsia="Times New Roman" w:cs="Times New Roman"/>
                <w:color w:val="auto"/>
                <w:sz w:val="23"/>
                <w:szCs w:val="23"/>
                <w:lang w:val="ru-RU" w:eastAsia="zh-CN" w:bidi="ar-SA"/>
              </w:rPr>
              <w:t>Елена Юрьевна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Бекетова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Наталия Алексеевна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 xml:space="preserve">Безродный </w:t>
            </w:r>
          </w:p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cs="Times New Roman"/>
                <w:sz w:val="23"/>
                <w:szCs w:val="23"/>
              </w:rPr>
              <w:t>Геннадий Владимирович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rPr>
                <w:rFonts w:ascii="Times New Roman" w:hAnsi="Times New Roman" w:cs="Times New Roman"/>
                <w:sz w:val="23"/>
                <w:szCs w:val="23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Суровцева Анна Олеговна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Вохмянина Вероника Юрьевна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 xml:space="preserve">Кирова Юлия </w:t>
            </w:r>
          </w:p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Владимировна</w:t>
            </w:r>
          </w:p>
        </w:tc>
        <w:tc>
          <w:tcPr>
            <w:tcW w:w="1843" w:type="dxa"/>
            <w:tcBorders/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/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>
              <w:top w:val="nil"/>
            </w:tcBorders>
          </w:tcPr>
          <w:p>
            <w:pPr>
              <w:pStyle w:val="Normal"/>
              <w:snapToGrid w:val="false"/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</w:pPr>
            <w:r>
              <w:rPr>
                <w:rFonts w:eastAsia="Times New Roman" w:cs="Times New Roman"/>
                <w:color w:val="000000"/>
                <w:sz w:val="24"/>
                <w:szCs w:val="24"/>
                <w:lang w:val="ru-RU" w:eastAsia="zh-CN" w:bidi="ar-SA"/>
              </w:rPr>
              <w:t>Носорева Инна Владимировна</w:t>
            </w:r>
          </w:p>
        </w:tc>
        <w:tc>
          <w:tcPr>
            <w:tcW w:w="1843" w:type="dxa"/>
            <w:tcBorders>
              <w:top w:val="nil"/>
            </w:tcBorders>
            <w:vAlign w:val="center"/>
          </w:tcPr>
          <w:p>
            <w:pPr>
              <w:pStyle w:val="Normal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Соответствует</w:t>
            </w:r>
          </w:p>
        </w:tc>
        <w:tc>
          <w:tcPr>
            <w:tcW w:w="5818" w:type="dxa"/>
            <w:tcBorders>
              <w:top w:val="nil"/>
            </w:tcBorders>
            <w:vAlign w:val="center"/>
          </w:tcPr>
          <w:p>
            <w:pPr>
              <w:pStyle w:val="Normal"/>
              <w:rPr>
                <w:rFonts w:ascii="Arial" w:hAnsi="Arial" w:cs="Arial"/>
                <w:sz w:val="20"/>
                <w:szCs w:val="20"/>
              </w:rPr>
            </w:pPr>
            <w:r>
              <w:rPr>
                <w:sz w:val="23"/>
                <w:szCs w:val="23"/>
              </w:rPr>
              <w:t>1. 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ИТОГО</w:t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Соответствует</w:t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7</w:t>
            </w:r>
          </w:p>
        </w:tc>
      </w:tr>
      <w:tr>
        <w:trPr/>
        <w:tc>
          <w:tcPr>
            <w:tcW w:w="2086" w:type="dxa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both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Не соответствует</w:t>
            </w:r>
          </w:p>
        </w:tc>
        <w:tc>
          <w:tcPr>
            <w:tcW w:w="7661" w:type="dxa"/>
            <w:gridSpan w:val="2"/>
            <w:tcBorders/>
          </w:tcPr>
          <w:p>
            <w:pPr>
              <w:pStyle w:val="Normal"/>
              <w:tabs>
                <w:tab w:val="clear" w:pos="708"/>
                <w:tab w:val="left" w:pos="-1620" w:leader="none"/>
              </w:tabs>
              <w:jc w:val="center"/>
              <w:rPr>
                <w:rStyle w:val="FontStyle13"/>
                <w:b/>
                <w:b/>
                <w:sz w:val="24"/>
                <w:szCs w:val="24"/>
              </w:rPr>
            </w:pPr>
            <w:r>
              <w:rPr>
                <w:rStyle w:val="FontStyle13"/>
                <w:b/>
                <w:sz w:val="23"/>
                <w:szCs w:val="23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-1620" w:leader="none"/>
        </w:tabs>
        <w:ind w:firstLine="709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p>
      <w:pPr>
        <w:pStyle w:val="Style21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color w:val="auto"/>
          <w:lang w:val="ru-RU"/>
        </w:rPr>
      </w:pPr>
      <w:r>
        <w:rPr>
          <w:color w:val="auto"/>
          <w:sz w:val="23"/>
          <w:szCs w:val="23"/>
          <w:lang w:val="ru-RU"/>
        </w:rPr>
        <w:t xml:space="preserve">В результате рассмотрения вторых частей </w:t>
      </w:r>
      <w:r>
        <w:rPr>
          <w:color w:val="auto"/>
          <w:sz w:val="23"/>
          <w:szCs w:val="23"/>
          <w:lang w:val="ru-RU"/>
        </w:rPr>
        <w:t xml:space="preserve">единственной </w:t>
      </w:r>
      <w:r>
        <w:rPr>
          <w:color w:val="auto"/>
          <w:sz w:val="23"/>
          <w:szCs w:val="23"/>
          <w:lang w:val="ru-RU"/>
        </w:rPr>
        <w:t>зая</w:t>
      </w:r>
      <w:r>
        <w:rPr>
          <w:color w:val="auto"/>
          <w:sz w:val="23"/>
          <w:szCs w:val="23"/>
          <w:lang w:val="ru-RU"/>
        </w:rPr>
        <w:t>вки</w:t>
      </w:r>
      <w:r>
        <w:rPr>
          <w:color w:val="auto"/>
          <w:sz w:val="23"/>
          <w:szCs w:val="23"/>
          <w:lang w:val="ru-RU"/>
        </w:rPr>
        <w:t xml:space="preserve"> признать победителем электронного аукциона -</w:t>
      </w:r>
      <w:r>
        <w:rPr>
          <w:b w:val="false"/>
          <w:bCs w:val="false"/>
          <w:color w:val="auto"/>
          <w:sz w:val="23"/>
          <w:szCs w:val="23"/>
          <w:lang w:val="ru-RU"/>
        </w:rPr>
        <w:t xml:space="preserve"> </w:t>
      </w:r>
      <w:r>
        <w:rPr>
          <w:rFonts w:eastAsia="Times New Roman" w:cs="Arial"/>
          <w:b w:val="false"/>
          <w:bCs w:val="false"/>
          <w:color w:val="auto"/>
          <w:sz w:val="20"/>
          <w:szCs w:val="20"/>
          <w:lang w:val="en-US"/>
        </w:rPr>
        <w:t>АКЦИОНЕРНОЕ ОБЩЕСТВО "ПРОЕКТ "СВЕЖИЙ ХЛЕБ"</w:t>
      </w:r>
      <w:r>
        <w:rPr>
          <w:sz w:val="23"/>
          <w:szCs w:val="23"/>
        </w:rPr>
        <w:t xml:space="preserve"> ИНН </w:t>
      </w:r>
      <w:r>
        <w:rPr>
          <w:sz w:val="24"/>
          <w:szCs w:val="24"/>
          <w:lang w:val="en-US"/>
        </w:rPr>
        <w:t>4632057513</w:t>
      </w:r>
      <w:r>
        <w:rPr>
          <w:color w:val="auto"/>
          <w:sz w:val="23"/>
          <w:szCs w:val="23"/>
          <w:lang w:val="ru-RU"/>
        </w:rPr>
        <w:t>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0" w:leader="none"/>
        </w:tabs>
        <w:spacing w:beforeAutospacing="0" w:before="0" w:afterAutospacing="0" w:after="0"/>
        <w:ind w:left="0" w:firstLine="749"/>
        <w:jc w:val="both"/>
        <w:outlineLvl w:val="0"/>
        <w:rPr>
          <w:sz w:val="20"/>
          <w:szCs w:val="20"/>
        </w:rPr>
      </w:pPr>
      <w:r>
        <w:rPr>
          <w:rFonts w:eastAsia="Times New Roman"/>
          <w:sz w:val="24"/>
          <w:szCs w:val="24"/>
          <w:lang w:val="ru-RU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Style41"/>
        <w:widowControl/>
        <w:spacing w:before="72" w:after="0"/>
        <w:ind w:firstLine="720"/>
        <w:jc w:val="both"/>
        <w:rPr>
          <w:sz w:val="24"/>
          <w:szCs w:val="24"/>
        </w:rPr>
      </w:pPr>
      <w:r>
        <w:rPr>
          <w:rStyle w:val="FontStyle13"/>
          <w:sz w:val="23"/>
          <w:szCs w:val="23"/>
        </w:rPr>
        <w:t xml:space="preserve">Протокол составлен в одном экземпляре, который хранится в </w:t>
      </w:r>
      <w:r>
        <w:rPr>
          <w:sz w:val="23"/>
          <w:szCs w:val="23"/>
        </w:rPr>
        <w:t>областном казенном учреждении «Центр закупок Курской области»</w:t>
      </w:r>
      <w:r>
        <w:rPr>
          <w:rStyle w:val="FontStyle13"/>
          <w:sz w:val="23"/>
          <w:szCs w:val="23"/>
        </w:rPr>
        <w:t xml:space="preserve"> и подписан всеми участвовавшими в заседании членами Аукционной комиссии.</w:t>
      </w:r>
    </w:p>
    <w:p>
      <w:pPr>
        <w:pStyle w:val="Style41"/>
        <w:widowControl/>
        <w:spacing w:before="72" w:after="0"/>
        <w:ind w:firstLine="720"/>
        <w:jc w:val="both"/>
        <w:rPr>
          <w:rStyle w:val="FontStyle13"/>
          <w:sz w:val="24"/>
          <w:szCs w:val="24"/>
        </w:rPr>
      </w:pPr>
      <w:r>
        <w:rPr>
          <w:sz w:val="24"/>
          <w:szCs w:val="24"/>
        </w:rPr>
      </w:r>
    </w:p>
    <w:tbl>
      <w:tblPr>
        <w:tblW w:w="8565" w:type="dxa"/>
        <w:jc w:val="left"/>
        <w:tblInd w:w="81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253"/>
        <w:gridCol w:w="1984"/>
        <w:gridCol w:w="2328"/>
      </w:tblGrid>
      <w:tr>
        <w:trPr>
          <w:trHeight w:val="347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spacing w:before="0" w:after="120"/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Председатель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  <w:t>Е.Ю. Мухина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3"/>
                <w:szCs w:val="23"/>
                <w:lang w:val="ru-RU" w:eastAsia="ru-RU" w:bidi="ar-SA"/>
              </w:rPr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Заместитель председателя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Н.А. Бекетова</w:t>
            </w:r>
          </w:p>
        </w:tc>
      </w:tr>
      <w:tr>
        <w:trPr>
          <w:trHeight w:val="201" w:hRule="atLeast"/>
        </w:trPr>
        <w:tc>
          <w:tcPr>
            <w:tcW w:w="4253" w:type="dxa"/>
            <w:tcBorders/>
          </w:tcPr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Члены</w:t>
            </w:r>
            <w:r>
              <w:rPr>
                <w:bCs/>
                <w:sz w:val="23"/>
                <w:szCs w:val="23"/>
              </w:rPr>
              <w:t xml:space="preserve"> Аукционной комиссии</w:t>
            </w:r>
            <w:r>
              <w:rPr>
                <w:sz w:val="23"/>
                <w:szCs w:val="23"/>
              </w:rPr>
              <w:t>:</w:t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numPr>
                <w:ilvl w:val="0"/>
                <w:numId w:val="0"/>
              </w:numPr>
              <w:tabs>
                <w:tab w:val="clear" w:pos="708"/>
                <w:tab w:val="left" w:pos="8610" w:leader="none"/>
              </w:tabs>
              <w:ind w:left="0" w:hanging="0"/>
              <w:jc w:val="both"/>
              <w:outlineLvl w:val="0"/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Секретарь Аукционной комиссии:</w:t>
            </w:r>
          </w:p>
        </w:tc>
        <w:tc>
          <w:tcPr>
            <w:tcW w:w="1984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jc w:val="both"/>
              <w:rPr>
                <w:u w:val="single"/>
              </w:rPr>
            </w:pPr>
            <w:r>
              <w:rPr>
                <w:u w:val="single"/>
              </w:rPr>
            </w:r>
          </w:p>
        </w:tc>
        <w:tc>
          <w:tcPr>
            <w:tcW w:w="2328" w:type="dxa"/>
            <w:tcBorders/>
          </w:tcPr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Г.В. Безродный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В.Ю. Вохмянина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Ю.В. Кирова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  <w:t>И.В. Носорева</w:t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/>
                <w:sz w:val="23"/>
                <w:szCs w:val="23"/>
              </w:rPr>
            </w:pPr>
            <w:r>
              <w:rPr>
                <w:sz w:val="23"/>
                <w:szCs w:val="23"/>
              </w:rPr>
            </w:r>
          </w:p>
          <w:p>
            <w:pPr>
              <w:pStyle w:val="Normal"/>
              <w:tabs>
                <w:tab w:val="clear" w:pos="708"/>
                <w:tab w:val="left" w:pos="851" w:leader="none"/>
              </w:tabs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А.О. Суровцева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335" w:right="1273" w:header="0" w:top="568" w:footer="0" w:bottom="28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eb461e"/>
    <w:pPr>
      <w:widowControl w:val="false"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Style17" w:customStyle="1">
    <w:name w:val="Font Style17"/>
    <w:uiPriority w:val="99"/>
    <w:qFormat/>
    <w:rsid w:val="00eb461e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uiPriority w:val="99"/>
    <w:qFormat/>
    <w:rsid w:val="00eb461e"/>
    <w:rPr>
      <w:rFonts w:ascii="Times New Roman" w:hAnsi="Times New Roman" w:cs="Times New Roman"/>
      <w:sz w:val="26"/>
      <w:szCs w:val="26"/>
    </w:rPr>
  </w:style>
  <w:style w:type="character" w:styleId="Style14" w:customStyle="1">
    <w:name w:val="Основной текст с отступом Знак"/>
    <w:basedOn w:val="DefaultParagraphFont"/>
    <w:link w:val="a3"/>
    <w:uiPriority w:val="99"/>
    <w:qFormat/>
    <w:rsid w:val="00eb461e"/>
    <w:rPr>
      <w:rFonts w:ascii="Times New Roman" w:hAnsi="Times New Roman" w:eastAsia="Calibri" w:cs="Times New Roman"/>
      <w:color w:val="000000"/>
      <w:sz w:val="24"/>
      <w:szCs w:val="24"/>
      <w:lang w:val="ru-RU" w:eastAsia="ru-RU"/>
    </w:rPr>
  </w:style>
  <w:style w:type="character" w:styleId="2" w:customStyle="1">
    <w:name w:val="Основной текст с отступом 2 Знак"/>
    <w:basedOn w:val="DefaultParagraphFont"/>
    <w:link w:val="2"/>
    <w:uiPriority w:val="99"/>
    <w:semiHidden/>
    <w:qFormat/>
    <w:rsid w:val="00eb461e"/>
    <w:rPr>
      <w:rFonts w:ascii="Times New Roman" w:hAnsi="Times New Roman" w:eastAsia="Calibri" w:cs="Times New Roman"/>
      <w:sz w:val="24"/>
      <w:szCs w:val="24"/>
      <w:lang w:val="ru-RU" w:eastAsia="ru-RU"/>
    </w:rPr>
  </w:style>
  <w:style w:type="character" w:styleId="ConsPlusNormal" w:customStyle="1">
    <w:name w:val="ConsPlusNormal Знак"/>
    <w:link w:val="ConsPlusNormal"/>
    <w:uiPriority w:val="99"/>
    <w:qFormat/>
    <w:rsid w:val="00eb461e"/>
    <w:rPr>
      <w:rFonts w:ascii="Arial" w:hAnsi="Arial" w:eastAsia="Calibri" w:cs="Times New Roman"/>
      <w:lang w:eastAsia="ru-RU"/>
    </w:rPr>
  </w:style>
  <w:style w:type="character" w:styleId="Style15">
    <w:name w:val="Интернет-ссылка"/>
    <w:basedOn w:val="DefaultParagraphFont"/>
    <w:rsid w:val="00eb461e"/>
    <w:rPr>
      <w:color w:val="0000FF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Arial"/>
    </w:rPr>
  </w:style>
  <w:style w:type="paragraph" w:styleId="Style41" w:customStyle="1">
    <w:name w:val="Style4"/>
    <w:basedOn w:val="Normal"/>
    <w:uiPriority w:val="99"/>
    <w:qFormat/>
    <w:rsid w:val="00eb461e"/>
    <w:pPr/>
    <w:rPr/>
  </w:style>
  <w:style w:type="paragraph" w:styleId="Style21">
    <w:name w:val="Body Text Indent"/>
    <w:basedOn w:val="Normal"/>
    <w:link w:val="a4"/>
    <w:uiPriority w:val="99"/>
    <w:rsid w:val="00eb461e"/>
    <w:pPr>
      <w:widowControl/>
      <w:spacing w:beforeAutospacing="1" w:afterAutospacing="1"/>
    </w:pPr>
    <w:rPr>
      <w:rFonts w:eastAsia="Calibri"/>
      <w:color w:val="000000"/>
      <w:lang w:val="ru-RU"/>
    </w:rPr>
  </w:style>
  <w:style w:type="paragraph" w:styleId="BodyTextIndent2">
    <w:name w:val="Body Text Indent 2"/>
    <w:basedOn w:val="Normal"/>
    <w:link w:val="20"/>
    <w:uiPriority w:val="99"/>
    <w:semiHidden/>
    <w:qFormat/>
    <w:rsid w:val="00eb461e"/>
    <w:pPr>
      <w:spacing w:lineRule="auto" w:line="480" w:before="0" w:after="120"/>
      <w:ind w:left="283" w:hanging="0"/>
    </w:pPr>
    <w:rPr>
      <w:rFonts w:eastAsia="Calibri"/>
      <w:lang w:val="ru-RU"/>
    </w:rPr>
  </w:style>
  <w:style w:type="paragraph" w:styleId="ConsPlusNormal1" w:customStyle="1">
    <w:name w:val="ConsPlusNormal"/>
    <w:link w:val="ConsPlusNormal0"/>
    <w:uiPriority w:val="99"/>
    <w:qFormat/>
    <w:rsid w:val="00eb461e"/>
    <w:pPr>
      <w:widowControl w:val="false"/>
      <w:suppressAutoHyphens w:val="true"/>
      <w:bidi w:val="0"/>
      <w:spacing w:lineRule="auto" w:line="240" w:before="0" w:after="0"/>
      <w:ind w:firstLine="720"/>
      <w:jc w:val="left"/>
    </w:pPr>
    <w:rPr>
      <w:rFonts w:ascii="Arial" w:hAnsi="Arial" w:eastAsia="Calibri" w:cs="Times New Roman" w:eastAsiaTheme="minorHAnsi"/>
      <w:color w:val="auto"/>
      <w:kern w:val="0"/>
      <w:sz w:val="24"/>
      <w:szCs w:val="22"/>
      <w:lang w:val="ru-RU" w:eastAsia="ru-RU" w:bidi="ar-SA"/>
    </w:rPr>
  </w:style>
  <w:style w:type="paragraph" w:styleId="Style22">
    <w:name w:val="Содержимое таблицы"/>
    <w:basedOn w:val="Normal"/>
    <w:qFormat/>
    <w:pPr/>
    <w:rPr/>
  </w:style>
  <w:style w:type="paragraph" w:styleId="Style23">
    <w:name w:val="Заголовок таблицы"/>
    <w:basedOn w:val="Style22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6">
    <w:name w:val="Table Grid"/>
    <w:basedOn w:val="a1"/>
    <w:uiPriority w:val="59"/>
    <w:rsid w:val="00eb461e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D6C988-EA0B-4AF0-BB56-8BC7417223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Application>LibreOffice/6.4.3.2$Windows_x86 LibreOffice_project/747b5d0ebf89f41c860ec2a39efd7cb15b54f2d8</Application>
  <Pages>3</Pages>
  <Words>550</Words>
  <Characters>4180</Characters>
  <CharactersWithSpaces>4651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2020-04-15T12:48:00Z</dcterms:created>
  <dc:creator>Popov</dc:creator>
  <dc:description/>
  <dc:language>ru-RU</dc:language>
  <cp:lastModifiedBy/>
  <cp:lastPrinted>2020-11-09T08:29:00Z</cp:lastPrinted>
  <dcterms:modified xsi:type="dcterms:W3CDTF">2020-12-22T13:36:30Z</dcterms:modified>
  <cp:revision>28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