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F80" w:rsidRDefault="00DE52E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77F80" w:rsidRDefault="00DE52E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мешков для мусора и хомутов в СПб ГБУЗ «Городская больница № 40» в 2021 году" </w:t>
      </w:r>
    </w:p>
    <w:p w:rsidR="00A77F80" w:rsidRDefault="00DE52EF">
      <w:pPr>
        <w:ind w:firstLine="567"/>
        <w:jc w:val="center"/>
      </w:pPr>
      <w:r w:rsidRPr="00DE52E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E52EF">
        <w:rPr>
          <w:rFonts w:eastAsia="Times New Roman"/>
          <w:b/>
          <w:bCs/>
          <w:sz w:val="20"/>
          <w:szCs w:val="20"/>
        </w:rPr>
        <w:t xml:space="preserve"> 0372200047720000511) </w:t>
      </w:r>
    </w:p>
    <w:p w:rsidR="00A77F80" w:rsidRPr="00DE52EF" w:rsidRDefault="00A77F80">
      <w:pPr>
        <w:ind w:firstLine="567"/>
        <w:jc w:val="center"/>
        <w:rPr>
          <w:sz w:val="20"/>
          <w:szCs w:val="20"/>
        </w:rPr>
      </w:pPr>
    </w:p>
    <w:p w:rsidR="00A77F80" w:rsidRDefault="00DE52EF">
      <w:pPr>
        <w:ind w:firstLine="567"/>
        <w:jc w:val="right"/>
      </w:pPr>
      <w:r w:rsidRPr="00DE52EF">
        <w:rPr>
          <w:rFonts w:eastAsia="Times New Roman"/>
          <w:sz w:val="20"/>
          <w:szCs w:val="20"/>
        </w:rPr>
        <w:t>25.12.20 12:13:22 (</w:t>
      </w:r>
      <w:r>
        <w:rPr>
          <w:rFonts w:eastAsia="Times New Roman"/>
          <w:sz w:val="20"/>
          <w:szCs w:val="20"/>
          <w:lang w:val="en-US"/>
        </w:rPr>
        <w:t>MSK</w:t>
      </w:r>
      <w:r w:rsidRPr="00DE52EF">
        <w:rPr>
          <w:rFonts w:eastAsia="Times New Roman"/>
          <w:sz w:val="20"/>
          <w:szCs w:val="20"/>
        </w:rPr>
        <w:t>+00:00)</w:t>
      </w:r>
    </w:p>
    <w:p w:rsidR="00A77F80" w:rsidRPr="00DE52EF" w:rsidRDefault="00A77F80">
      <w:pPr>
        <w:ind w:firstLine="567"/>
        <w:rPr>
          <w:rFonts w:eastAsia="Times New Roman"/>
          <w:sz w:val="20"/>
          <w:szCs w:val="20"/>
        </w:rPr>
      </w:pPr>
    </w:p>
    <w:p w:rsidR="00A77F80" w:rsidRDefault="00DE52EF">
      <w:r>
        <w:rPr>
          <w:rFonts w:eastAsia="Times New Roman"/>
          <w:sz w:val="20"/>
          <w:szCs w:val="20"/>
        </w:rPr>
        <w:t>Организатор</w:t>
      </w:r>
      <w:r w:rsidRPr="00DE52E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E52EF">
        <w:rPr>
          <w:rFonts w:eastAsia="Times New Roman"/>
          <w:sz w:val="20"/>
          <w:szCs w:val="20"/>
        </w:rPr>
        <w:t xml:space="preserve">: САНКТ-ПЕТЕРБУРГСКОЕ </w:t>
      </w:r>
      <w:r w:rsidRPr="00DE52EF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A77F80" w:rsidRPr="00DE52EF" w:rsidRDefault="00A77F80">
      <w:pPr>
        <w:rPr>
          <w:rFonts w:eastAsia="Times New Roman"/>
          <w:sz w:val="20"/>
          <w:szCs w:val="20"/>
        </w:rPr>
      </w:pPr>
    </w:p>
    <w:p w:rsidR="00A77F80" w:rsidRDefault="00DE52EF">
      <w:r>
        <w:rPr>
          <w:rFonts w:eastAsia="Times New Roman"/>
          <w:sz w:val="20"/>
          <w:szCs w:val="20"/>
        </w:rPr>
        <w:t>Заказчик</w:t>
      </w:r>
      <w:r w:rsidRPr="00DE52E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77F80" w:rsidRPr="00DE52EF" w:rsidRDefault="00A77F80">
      <w:pPr>
        <w:rPr>
          <w:rFonts w:eastAsia="Times New Roman"/>
          <w:sz w:val="20"/>
          <w:szCs w:val="20"/>
        </w:rPr>
      </w:pPr>
    </w:p>
    <w:p w:rsidR="00A77F80" w:rsidRPr="00DE52EF" w:rsidRDefault="00DE52EF" w:rsidP="00DE52EF">
      <w:pPr>
        <w:jc w:val="both"/>
        <w:rPr>
          <w:b/>
          <w:sz w:val="20"/>
          <w:szCs w:val="20"/>
        </w:rPr>
      </w:pPr>
      <w:r w:rsidRPr="00DE52EF">
        <w:rPr>
          <w:rFonts w:eastAsia="Times New Roman"/>
          <w:b/>
          <w:sz w:val="20"/>
          <w:szCs w:val="20"/>
        </w:rPr>
        <w:t>Наименование закупки: Поставка</w:t>
      </w:r>
      <w:r w:rsidRPr="00DE52EF">
        <w:rPr>
          <w:rFonts w:eastAsia="Times New Roman"/>
          <w:b/>
          <w:sz w:val="20"/>
          <w:szCs w:val="20"/>
        </w:rPr>
        <w:t xml:space="preserve"> мешков для мусора и хомутов в СПб ГБУЗ «Городская больница № 40» в 2021 году</w:t>
      </w:r>
    </w:p>
    <w:p w:rsidR="00A77F80" w:rsidRPr="00DE52EF" w:rsidRDefault="00A77F80" w:rsidP="00DE52EF">
      <w:pPr>
        <w:jc w:val="both"/>
        <w:rPr>
          <w:rFonts w:eastAsia="Times New Roman"/>
          <w:b/>
          <w:sz w:val="20"/>
          <w:szCs w:val="20"/>
        </w:rPr>
      </w:pPr>
    </w:p>
    <w:p w:rsidR="00A77F80" w:rsidRPr="00DE52EF" w:rsidRDefault="00DE52EF" w:rsidP="00DE52EF">
      <w:pPr>
        <w:jc w:val="both"/>
        <w:rPr>
          <w:b/>
        </w:rPr>
      </w:pPr>
      <w:r w:rsidRPr="00DE52EF">
        <w:rPr>
          <w:rFonts w:eastAsia="Times New Roman"/>
          <w:b/>
          <w:sz w:val="20"/>
          <w:szCs w:val="20"/>
        </w:rPr>
        <w:t>Начальная (максимальная) цена контракта: 1 164 449,00 руб.</w:t>
      </w:r>
    </w:p>
    <w:p w:rsidR="00A77F80" w:rsidRDefault="00A77F8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A77F8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7F80" w:rsidRPr="00DE52EF" w:rsidRDefault="00DE52EF">
            <w:pPr>
              <w:pStyle w:val="af8"/>
              <w:rPr>
                <w:sz w:val="12"/>
                <w:szCs w:val="12"/>
              </w:rPr>
            </w:pPr>
            <w:proofErr w:type="spellStart"/>
            <w:r w:rsidRPr="00DE52EF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77F80" w:rsidRPr="00DE52E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77F80" w:rsidRPr="00DE52EF" w:rsidRDefault="00DE52EF">
                  <w:pPr>
                    <w:jc w:val="both"/>
                    <w:rPr>
                      <w:sz w:val="12"/>
                      <w:szCs w:val="12"/>
                    </w:rPr>
                  </w:pPr>
                  <w:r w:rsidRPr="00DE52EF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DE52EF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DE52EF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DE52EF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DE52EF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DE52EF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A77F80" w:rsidRPr="00DE52EF" w:rsidRDefault="00DE52EF">
                  <w:pPr>
                    <w:jc w:val="both"/>
                    <w:rPr>
                      <w:sz w:val="12"/>
                      <w:szCs w:val="12"/>
                    </w:rPr>
                  </w:pPr>
                  <w:r w:rsidRPr="00DE52EF">
                    <w:rPr>
                      <w:sz w:val="12"/>
                      <w:szCs w:val="12"/>
                    </w:rPr>
                    <w:t xml:space="preserve">Участник </w:t>
                  </w:r>
                  <w:r w:rsidRPr="00DE52EF">
                    <w:rPr>
                      <w:sz w:val="12"/>
                      <w:szCs w:val="12"/>
                    </w:rPr>
                    <w:t xml:space="preserve">закупки должен соответствовать единым требованиям установленным пунктом 1.6.2. раздела </w:t>
                  </w:r>
                  <w:r w:rsidRPr="00DE52EF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DE52EF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77F80" w:rsidRPr="00DE52E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77F80" w:rsidRPr="00DE52EF" w:rsidRDefault="00DE52EF">
                  <w:pPr>
                    <w:jc w:val="both"/>
                    <w:rPr>
                      <w:sz w:val="12"/>
                      <w:szCs w:val="12"/>
                    </w:rPr>
                  </w:pPr>
                  <w:r w:rsidRPr="00DE52EF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</w:t>
                  </w:r>
                  <w:r w:rsidRPr="00DE52EF">
                    <w:rPr>
                      <w:sz w:val="12"/>
                      <w:szCs w:val="12"/>
                    </w:rPr>
                    <w:t xml:space="preserve">частью </w:t>
                  </w:r>
                  <w:r w:rsidRPr="00DE52EF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DE52EF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DE52EF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DE52EF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DE52EF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A77F80" w:rsidRPr="00DE52EF" w:rsidRDefault="00DE52EF">
                  <w:pPr>
                    <w:jc w:val="both"/>
                    <w:rPr>
                      <w:sz w:val="12"/>
                      <w:szCs w:val="12"/>
                    </w:rPr>
                  </w:pPr>
                  <w:r w:rsidRPr="00DE52EF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</w:t>
                  </w:r>
                  <w:r w:rsidRPr="00DE52EF">
                    <w:rPr>
                      <w:sz w:val="12"/>
                      <w:szCs w:val="12"/>
                    </w:rPr>
                    <w:t>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77F80" w:rsidRPr="00DE52EF" w:rsidRDefault="00A77F80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A77F80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7F80" w:rsidRPr="00DE52EF" w:rsidRDefault="00DE52EF">
            <w:pPr>
              <w:pStyle w:val="af8"/>
              <w:rPr>
                <w:sz w:val="12"/>
                <w:szCs w:val="12"/>
              </w:rPr>
            </w:pPr>
            <w:proofErr w:type="spellStart"/>
            <w:r w:rsidRPr="00DE52EF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A77F80" w:rsidRPr="00DE52EF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A77F80" w:rsidRPr="00DE52EF" w:rsidRDefault="00DE52EF">
                  <w:pPr>
                    <w:jc w:val="both"/>
                    <w:rPr>
                      <w:sz w:val="12"/>
                      <w:szCs w:val="12"/>
                    </w:rPr>
                  </w:pPr>
                  <w:r w:rsidRPr="00DE52EF">
                    <w:rPr>
                      <w:sz w:val="12"/>
                      <w:szCs w:val="12"/>
                    </w:rPr>
                    <w:t xml:space="preserve">Участникам, заявки или окончательные предложения которых содержат предложения о поставке товаров </w:t>
                  </w:r>
                  <w:r w:rsidRPr="00DE52EF">
                    <w:rPr>
                      <w:sz w:val="12"/>
                      <w:szCs w:val="12"/>
                    </w:rPr>
                    <w:t>в соответствии с приказом Минэкономразвития России № 126н от 04.06.2018</w:t>
                  </w:r>
                </w:p>
                <w:p w:rsidR="00A77F80" w:rsidRPr="00DE52EF" w:rsidRDefault="00DE52EF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DE52EF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A77F80" w:rsidRPr="00DE52EF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A77F80" w:rsidRPr="00DE52EF" w:rsidRDefault="00DE52EF">
                  <w:pPr>
                    <w:jc w:val="both"/>
                    <w:rPr>
                      <w:sz w:val="12"/>
                      <w:szCs w:val="12"/>
                    </w:rPr>
                  </w:pPr>
                  <w:r w:rsidRPr="00DE52EF">
                    <w:rPr>
                      <w:sz w:val="12"/>
                      <w:szCs w:val="12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A77F80" w:rsidRPr="00DE52EF" w:rsidRDefault="00DE52EF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DE52EF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77F80" w:rsidRPr="00DE52EF" w:rsidRDefault="00A77F80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A77F80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7F80" w:rsidRPr="00DE52EF" w:rsidRDefault="00DE52EF">
            <w:pPr>
              <w:pStyle w:val="af8"/>
              <w:rPr>
                <w:sz w:val="12"/>
                <w:szCs w:val="12"/>
              </w:rPr>
            </w:pPr>
            <w:proofErr w:type="spellStart"/>
            <w:r w:rsidRPr="00DE52EF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A77F80" w:rsidRPr="00DE52E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77F80" w:rsidRPr="00DE52EF" w:rsidRDefault="00DE52EF">
                  <w:pPr>
                    <w:jc w:val="both"/>
                    <w:rPr>
                      <w:sz w:val="12"/>
                      <w:szCs w:val="12"/>
                    </w:rPr>
                  </w:pPr>
                  <w:r w:rsidRPr="00DE52EF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</w:t>
                  </w:r>
                  <w:r w:rsidRPr="00DE52EF">
                    <w:rPr>
                      <w:sz w:val="12"/>
                      <w:szCs w:val="12"/>
                    </w:rPr>
                    <w:t>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A77F80" w:rsidRPr="00DE52E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77F80" w:rsidRPr="00DE52EF" w:rsidRDefault="00DE52EF">
                  <w:pPr>
                    <w:jc w:val="both"/>
                    <w:rPr>
                      <w:sz w:val="12"/>
                      <w:szCs w:val="12"/>
                    </w:rPr>
                  </w:pPr>
                  <w:r w:rsidRPr="00DE52EF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77F80" w:rsidRPr="00DE52EF" w:rsidRDefault="00DE52EF">
                  <w:pPr>
                    <w:jc w:val="both"/>
                    <w:rPr>
                      <w:sz w:val="12"/>
                      <w:szCs w:val="12"/>
                    </w:rPr>
                  </w:pPr>
                  <w:r w:rsidRPr="00DE52EF">
                    <w:rPr>
                      <w:sz w:val="12"/>
                      <w:szCs w:val="12"/>
                    </w:rPr>
                    <w:t xml:space="preserve">Участники закупки </w:t>
                  </w:r>
                  <w:r w:rsidRPr="00DE52EF">
                    <w:rPr>
                      <w:sz w:val="12"/>
                      <w:szCs w:val="12"/>
                    </w:rPr>
                    <w:t xml:space="preserve">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DE52EF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DE52EF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DE52EF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DE52EF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DE52EF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77F80" w:rsidRPr="00DE52EF" w:rsidRDefault="00A77F80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A77F80" w:rsidRDefault="00A77F80">
      <w:pPr>
        <w:rPr>
          <w:rFonts w:eastAsia="Times New Roman"/>
          <w:sz w:val="20"/>
          <w:szCs w:val="20"/>
        </w:rPr>
      </w:pPr>
    </w:p>
    <w:p w:rsidR="00A77F80" w:rsidRDefault="00DE52E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77F80">
        <w:tc>
          <w:tcPr>
            <w:tcW w:w="4960" w:type="dxa"/>
            <w:shd w:val="clear" w:color="auto" w:fill="auto"/>
          </w:tcPr>
          <w:p w:rsidR="00A77F80" w:rsidRDefault="00DE52E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7F80" w:rsidRDefault="00DE52EF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77F80">
        <w:tc>
          <w:tcPr>
            <w:tcW w:w="4960" w:type="dxa"/>
            <w:shd w:val="clear" w:color="auto" w:fill="auto"/>
          </w:tcPr>
          <w:p w:rsidR="00A77F80" w:rsidRDefault="00DE52E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7F80" w:rsidRDefault="00DE52EF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77F80">
        <w:tc>
          <w:tcPr>
            <w:tcW w:w="4960" w:type="dxa"/>
            <w:shd w:val="clear" w:color="auto" w:fill="auto"/>
          </w:tcPr>
          <w:p w:rsidR="00A77F80" w:rsidRDefault="00DE52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7F80" w:rsidRDefault="00DE52EF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77F80" w:rsidRDefault="00A77F80">
      <w:pPr>
        <w:rPr>
          <w:rFonts w:eastAsia="Times New Roman"/>
          <w:sz w:val="20"/>
          <w:szCs w:val="20"/>
        </w:rPr>
      </w:pPr>
    </w:p>
    <w:p w:rsidR="00A77F80" w:rsidRDefault="00DE52EF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</w:t>
      </w:r>
      <w:r>
        <w:rPr>
          <w:rFonts w:eastAsia="Times New Roman"/>
          <w:sz w:val="20"/>
          <w:szCs w:val="20"/>
        </w:rPr>
        <w:t>ументы этих участников, предусмотренные частью 11 статьи 24.1 Федерального закона №44-ФЗ.</w:t>
      </w:r>
    </w:p>
    <w:p w:rsidR="00A77F80" w:rsidRDefault="00A77F8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77F80">
        <w:tc>
          <w:tcPr>
            <w:tcW w:w="9922" w:type="dxa"/>
            <w:shd w:val="clear" w:color="auto" w:fill="auto"/>
          </w:tcPr>
          <w:p w:rsidR="00A77F80" w:rsidRDefault="00DE52E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77F8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F80" w:rsidRDefault="00DE52EF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EA-69051</w:t>
            </w:r>
          </w:p>
          <w:p w:rsidR="00A77F80" w:rsidRDefault="00DE52EF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</w:t>
            </w:r>
            <w:r>
              <w:rPr>
                <w:sz w:val="20"/>
                <w:szCs w:val="20"/>
              </w:rPr>
              <w:t>ОТВЕТСТВЕННОСТЬЮ "</w:t>
            </w:r>
            <w:proofErr w:type="gramStart"/>
            <w:r>
              <w:rPr>
                <w:sz w:val="20"/>
                <w:szCs w:val="20"/>
              </w:rPr>
              <w:t>ОК-ТАВА</w:t>
            </w:r>
            <w:proofErr w:type="gramEnd"/>
            <w:r>
              <w:rPr>
                <w:sz w:val="20"/>
                <w:szCs w:val="20"/>
              </w:rPr>
              <w:t>" / 7805418682</w:t>
            </w:r>
          </w:p>
          <w:p w:rsidR="00A77F80" w:rsidRDefault="00DE52E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1 065 470,80 руб.</w:t>
            </w:r>
          </w:p>
          <w:p w:rsidR="00A77F80" w:rsidRDefault="00DE52E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E52E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77F80" w:rsidRDefault="00DE52EF">
            <w:pPr>
              <w:ind w:left="72" w:firstLine="117"/>
            </w:pP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ведения о решении членов аукционной комиссии:</w:t>
            </w:r>
          </w:p>
          <w:p w:rsidR="00A77F80" w:rsidRPr="00DE52EF" w:rsidRDefault="00DE52EF" w:rsidP="00DE52EF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</w:t>
            </w:r>
            <w:r>
              <w:rPr>
                <w:sz w:val="20"/>
                <w:szCs w:val="20"/>
              </w:rPr>
              <w:t>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77F8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F80" w:rsidRDefault="00DE52EF">
            <w:pPr>
              <w:ind w:left="72" w:firstLine="117"/>
            </w:pPr>
            <w:r>
              <w:rPr>
                <w:sz w:val="20"/>
                <w:szCs w:val="20"/>
              </w:rPr>
              <w:t xml:space="preserve">2 Идентификационный номер заявки: </w:t>
            </w:r>
            <w:r>
              <w:rPr>
                <w:sz w:val="20"/>
                <w:szCs w:val="20"/>
              </w:rPr>
              <w:t>EA-68402</w:t>
            </w:r>
          </w:p>
          <w:p w:rsidR="00A77F80" w:rsidRDefault="00DE52E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ЦАРЁВА ЯНА ГЕННАДЬЕВНА / 780221052600</w:t>
            </w:r>
          </w:p>
          <w:p w:rsidR="00A77F80" w:rsidRDefault="00DE52E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739 424,80 руб.</w:t>
            </w:r>
          </w:p>
          <w:p w:rsidR="00A77F80" w:rsidRDefault="00DE52E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E52EF">
              <w:rPr>
                <w:sz w:val="20"/>
                <w:szCs w:val="20"/>
              </w:rPr>
              <w:t>: Участник электронного аукциона и поданная им заявка СООТВЕТСТВУЕТ требов</w:t>
            </w:r>
            <w:r w:rsidRPr="00DE52EF">
              <w:rPr>
                <w:sz w:val="20"/>
                <w:szCs w:val="20"/>
              </w:rPr>
              <w:t>аниям документации об электронном аукционе</w:t>
            </w:r>
          </w:p>
          <w:p w:rsidR="00A77F80" w:rsidRDefault="00DE52E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77F80" w:rsidRPr="00DE52EF" w:rsidRDefault="00DE52EF" w:rsidP="00DE52EF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2. Гыра Анна Алексеевна:</w:t>
            </w:r>
            <w:r>
              <w:rPr>
                <w:sz w:val="20"/>
                <w:szCs w:val="20"/>
              </w:rPr>
              <w:t xml:space="preserve">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</w:t>
            </w:r>
            <w:r>
              <w:rPr>
                <w:sz w:val="20"/>
                <w:szCs w:val="20"/>
              </w:rPr>
              <w:t>укционе</w:t>
            </w:r>
          </w:p>
        </w:tc>
      </w:tr>
      <w:tr w:rsidR="00A77F8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F80" w:rsidRDefault="00DE52EF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EA-69075</w:t>
            </w:r>
          </w:p>
          <w:p w:rsidR="00A77F80" w:rsidRDefault="00DE52E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"БАЛТИЙСКИЕ РЕСУРСЫ" / 7811744660</w:t>
            </w:r>
          </w:p>
          <w:p w:rsidR="00A77F80" w:rsidRDefault="00DE52E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745 247,05 руб.</w:t>
            </w:r>
          </w:p>
          <w:p w:rsidR="00A77F80" w:rsidRDefault="00DE52E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E52E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77F80" w:rsidRDefault="00DE52E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77F80" w:rsidRPr="00DE52EF" w:rsidRDefault="00DE52EF" w:rsidP="00DE52EF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</w:t>
            </w:r>
            <w:r>
              <w:rPr>
                <w:sz w:val="20"/>
                <w:szCs w:val="20"/>
              </w:rPr>
              <w:t>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</w:t>
            </w:r>
            <w:r>
              <w:rPr>
                <w:sz w:val="20"/>
                <w:szCs w:val="20"/>
              </w:rPr>
              <w:t>иона и поданная им заявка СООТВЕТСТВУЕТ требованиям документации об электронном аукционе</w:t>
            </w:r>
          </w:p>
        </w:tc>
      </w:tr>
      <w:tr w:rsidR="00A77F8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F80" w:rsidRDefault="00DE52EF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EA-69067</w:t>
            </w:r>
          </w:p>
          <w:p w:rsidR="00A77F80" w:rsidRDefault="00DE52E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ДИАКОНАШВИЛИ ПЁТР ВАХТАНГОВИЧ / 226001119294</w:t>
            </w:r>
          </w:p>
          <w:p w:rsidR="00A77F80" w:rsidRDefault="00DE52E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</w:t>
            </w:r>
            <w:r>
              <w:rPr>
                <w:sz w:val="20"/>
                <w:szCs w:val="20"/>
              </w:rPr>
              <w:t>та, сделанное участником аукциона: 931 559,05 руб.</w:t>
            </w:r>
          </w:p>
          <w:p w:rsidR="00A77F80" w:rsidRDefault="00DE52E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E52E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77F80" w:rsidRDefault="00DE52E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77F80" w:rsidRPr="00DE52EF" w:rsidRDefault="00DE52EF" w:rsidP="00DE52EF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</w:t>
            </w:r>
            <w:r>
              <w:rPr>
                <w:sz w:val="20"/>
                <w:szCs w:val="20"/>
              </w:rPr>
              <w:t>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</w:t>
            </w:r>
            <w:r>
              <w:rPr>
                <w:sz w:val="20"/>
                <w:szCs w:val="20"/>
              </w:rPr>
              <w:t>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77F8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F80" w:rsidRDefault="00DE52EF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EA-68863</w:t>
            </w:r>
          </w:p>
          <w:p w:rsidR="00A77F80" w:rsidRDefault="00DE52E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ДРОЗДОВ АНДРЕЙ НИКОЛАЕВИЧ / 7811</w:t>
            </w:r>
            <w:r>
              <w:rPr>
                <w:sz w:val="20"/>
                <w:szCs w:val="20"/>
              </w:rPr>
              <w:t>19741819</w:t>
            </w:r>
          </w:p>
          <w:p w:rsidR="00A77F80" w:rsidRDefault="00DE52E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978 137,05 руб.</w:t>
            </w:r>
          </w:p>
          <w:p w:rsidR="00A77F80" w:rsidRDefault="00DE52E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E52E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77F80" w:rsidRDefault="00DE52EF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решении членов </w:t>
            </w:r>
            <w:r>
              <w:rPr>
                <w:sz w:val="20"/>
                <w:szCs w:val="20"/>
              </w:rPr>
              <w:t>аукционной комиссии:</w:t>
            </w:r>
          </w:p>
          <w:p w:rsidR="00A77F80" w:rsidRPr="00DE52EF" w:rsidRDefault="00DE52EF" w:rsidP="00DE52EF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</w:t>
            </w:r>
            <w:r>
              <w:rPr>
                <w:sz w:val="20"/>
                <w:szCs w:val="20"/>
              </w:rPr>
              <w:t>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A77F80" w:rsidRPr="00DE52EF" w:rsidRDefault="00A77F80">
      <w:pPr>
        <w:jc w:val="both"/>
        <w:rPr>
          <w:rFonts w:eastAsia="Times New Roman"/>
          <w:sz w:val="20"/>
          <w:szCs w:val="20"/>
        </w:rPr>
      </w:pPr>
    </w:p>
    <w:p w:rsidR="00A77F80" w:rsidRDefault="00DE52EF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ЦАРЁВА ЯНА ГЕННАДЬЕВНА </w:t>
      </w:r>
      <w:r>
        <w:rPr>
          <w:rFonts w:eastAsia="Times New Roman"/>
          <w:b/>
          <w:bCs/>
          <w:sz w:val="20"/>
          <w:szCs w:val="20"/>
        </w:rPr>
        <w:t xml:space="preserve">с ценой контракта </w:t>
      </w:r>
      <w:r w:rsidRPr="00DE52EF">
        <w:rPr>
          <w:rFonts w:eastAsia="Times New Roman"/>
          <w:b/>
          <w:bCs/>
          <w:sz w:val="20"/>
          <w:szCs w:val="20"/>
        </w:rPr>
        <w:t>739 424,80 руб.</w:t>
      </w:r>
    </w:p>
    <w:p w:rsidR="00A77F80" w:rsidRDefault="00DE52EF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>г для обеспечения государственных и муниципальных нужд.</w:t>
      </w:r>
    </w:p>
    <w:p w:rsidR="00A77F80" w:rsidRDefault="00A77F80">
      <w:pPr>
        <w:rPr>
          <w:rFonts w:eastAsia="Times New Roman"/>
          <w:sz w:val="20"/>
          <w:szCs w:val="20"/>
        </w:rPr>
      </w:pPr>
    </w:p>
    <w:p w:rsidR="00A77F80" w:rsidRDefault="00DE52E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77F80" w:rsidRDefault="00A77F80">
      <w:pPr>
        <w:rPr>
          <w:rFonts w:eastAsia="Times New Roman"/>
          <w:sz w:val="20"/>
          <w:szCs w:val="20"/>
        </w:rPr>
      </w:pPr>
    </w:p>
    <w:p w:rsidR="00A77F80" w:rsidRDefault="00DE52E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77F80" w:rsidRDefault="00A77F8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77F80">
        <w:tc>
          <w:tcPr>
            <w:tcW w:w="3307" w:type="dxa"/>
            <w:shd w:val="clear" w:color="auto" w:fill="auto"/>
            <w:vAlign w:val="bottom"/>
          </w:tcPr>
          <w:p w:rsidR="00A77F80" w:rsidRDefault="00DE52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7F80" w:rsidRDefault="00A77F8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7F80" w:rsidRDefault="00DE52EF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77F80">
        <w:tc>
          <w:tcPr>
            <w:tcW w:w="3307" w:type="dxa"/>
            <w:shd w:val="clear" w:color="auto" w:fill="auto"/>
            <w:vAlign w:val="bottom"/>
          </w:tcPr>
          <w:p w:rsidR="00A77F80" w:rsidRDefault="00DE52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7F80" w:rsidRDefault="00A77F8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7F80" w:rsidRDefault="00DE52EF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77F80">
        <w:tc>
          <w:tcPr>
            <w:tcW w:w="3307" w:type="dxa"/>
            <w:shd w:val="clear" w:color="auto" w:fill="auto"/>
            <w:vAlign w:val="bottom"/>
          </w:tcPr>
          <w:p w:rsidR="00A77F80" w:rsidRDefault="00DE52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7F80" w:rsidRDefault="00A77F8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7F80" w:rsidRDefault="00DE52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DE52EF"/>
    <w:sectPr w:rsidR="00000000" w:rsidSect="00DE52EF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E52EF">
      <w:r>
        <w:separator/>
      </w:r>
    </w:p>
  </w:endnote>
  <w:endnote w:type="continuationSeparator" w:id="0">
    <w:p w:rsidR="00000000" w:rsidRDefault="00DE5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F80" w:rsidRDefault="00A77F80">
    <w:pPr>
      <w:jc w:val="both"/>
      <w:rPr>
        <w:sz w:val="18"/>
        <w:szCs w:val="18"/>
        <w:vertAlign w:val="superscript"/>
      </w:rPr>
    </w:pPr>
  </w:p>
  <w:p w:rsidR="00A77F80" w:rsidRDefault="00A77F80">
    <w:pPr>
      <w:pStyle w:val="afd"/>
    </w:pPr>
  </w:p>
  <w:p w:rsidR="00A77F80" w:rsidRDefault="00A77F8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F80" w:rsidRDefault="00A77F80"/>
  </w:footnote>
  <w:footnote w:type="continuationSeparator" w:id="0">
    <w:p w:rsidR="00A77F80" w:rsidRDefault="00DE52EF">
      <w:r>
        <w:continuationSeparator/>
      </w:r>
    </w:p>
  </w:footnote>
  <w:footnote w:id="1">
    <w:p w:rsidR="00A77F80" w:rsidRDefault="00DE52E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sz w:val="16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F80"/>
    <w:rsid w:val="00A77F80"/>
    <w:rsid w:val="00DE5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QmfiIukWdpkU4KAOvx5ejnsIWyxdq6qcq2XiQUSljFE=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j2OlZNoujNi9d09KJMKpyHX/ByMtMrKBlB/kiJ71jNo=</DigestValue>
    </Reference>
  </SignedInfo>
  <SignatureValue>VcfLkqvr2hi1MQAcriergzulNgRC/TYzGjvZaKvIS8iuLJhWedlgj+YRVNTZfZHk
+gdvDv5eYIWkKH+c0P8S7g==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5G9U3ew6dH1l7DpNoRGAtN5nKGA=</DigestValue>
      </Reference>
      <Reference URI="/word/endnotes.xml?ContentType=application/vnd.openxmlformats-officedocument.wordprocessingml.endnotes+xml">
        <DigestMethod Algorithm="http://www.w3.org/2000/09/xmldsig#sha1"/>
        <DigestValue>F+IQLrT0swopazgZP61D+HjFW+Y=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DQJGel4rq1uXJLXwLuWwxRsQQgg=</DigestValue>
      </Reference>
      <Reference URI="/word/footnotes.xml?ContentType=application/vnd.openxmlformats-officedocument.wordprocessingml.footnotes+xml">
        <DigestMethod Algorithm="http://www.w3.org/2000/09/xmldsig#sha1"/>
        <DigestValue>36c3Nomr/w02M/VJCz+eKIodYc0=</DigestValue>
      </Reference>
      <Reference URI="/word/settings.xml?ContentType=application/vnd.openxmlformats-officedocument.wordprocessingml.settings+xml">
        <DigestMethod Algorithm="http://www.w3.org/2000/09/xmldsig#sha1"/>
        <DigestValue>aDMRPmyTYn91YSavtgjYj6f0dXk=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2020-12-25T09:19:57Z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2020-12-25T09:19:57Z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sdsb3rP4TaFnVsFjN2IglKlU6KQM4gdPBkR671UhY3c=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f1oMVDE3JS9pYt8AEfZsrtaGikcgcRH/Ye5++lOW79o=</DigestValue>
    </Reference>
  </SignedInfo>
  <SignatureValue>aPzPZP43ekMZyjzi8TRRbpZWodFTEByOnux9to8YgovilooTSuD2UYtMuaLpSGaB
qnop2W1KYpbuhXGnCQahSA==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5G9U3ew6dH1l7DpNoRGAtN5nKGA=</DigestValue>
      </Reference>
      <Reference URI="/word/endnotes.xml?ContentType=application/vnd.openxmlformats-officedocument.wordprocessingml.endnotes+xml">
        <DigestMethod Algorithm="http://www.w3.org/2000/09/xmldsig#sha1"/>
        <DigestValue>F+IQLrT0swopazgZP61D+HjFW+Y=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DQJGel4rq1uXJLXwLuWwxRsQQgg=</DigestValue>
      </Reference>
      <Reference URI="/word/footnotes.xml?ContentType=application/vnd.openxmlformats-officedocument.wordprocessingml.footnotes+xml">
        <DigestMethod Algorithm="http://www.w3.org/2000/09/xmldsig#sha1"/>
        <DigestValue>36c3Nomr/w02M/VJCz+eKIodYc0=</DigestValue>
      </Reference>
      <Reference URI="/word/settings.xml?ContentType=application/vnd.openxmlformats-officedocument.wordprocessingml.settings+xml">
        <DigestMethod Algorithm="http://www.w3.org/2000/09/xmldsig#sha1"/>
        <DigestValue>aDMRPmyTYn91YSavtgjYj6f0dXk=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2020-12-25T09:20:05Z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2020-12-25T09:20:05Z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lZOuITc6sORZFot7Nx2SIKXHqHVlFWnIeebut1aO6Nk=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ZdlFa3Oxy1trfYcJ1plMKD5IBcb2vEOokTDwdjwcPEQ=</DigestValue>
    </Reference>
  </SignedInfo>
  <SignatureValue>eGaBVnAR7AlHPww7bREkDHnZk/BcjHzyY636wul3vv1GITA7oLTmVqjaj3XE3rxI
22gbpsN8Dbq2/YExCdpryw==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5G9U3ew6dH1l7DpNoRGAtN5nKGA=</DigestValue>
      </Reference>
      <Reference URI="/word/endnotes.xml?ContentType=application/vnd.openxmlformats-officedocument.wordprocessingml.endnotes+xml">
        <DigestMethod Algorithm="http://www.w3.org/2000/09/xmldsig#sha1"/>
        <DigestValue>F+IQLrT0swopazgZP61D+HjFW+Y=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DQJGel4rq1uXJLXwLuWwxRsQQgg=</DigestValue>
      </Reference>
      <Reference URI="/word/footnotes.xml?ContentType=application/vnd.openxmlformats-officedocument.wordprocessingml.footnotes+xml">
        <DigestMethod Algorithm="http://www.w3.org/2000/09/xmldsig#sha1"/>
        <DigestValue>36c3Nomr/w02M/VJCz+eKIodYc0=</DigestValue>
      </Reference>
      <Reference URI="/word/settings.xml?ContentType=application/vnd.openxmlformats-officedocument.wordprocessingml.settings+xml">
        <DigestMethod Algorithm="http://www.w3.org/2000/09/xmldsig#sha1"/>
        <DigestValue>aDMRPmyTYn91YSavtgjYj6f0dXk=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2020-12-25T09:20:27Z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2020-12-25T09:20:27Z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1103</Words>
  <Characters>6291</Characters>
  <Application>Microsoft Office Word</Application>
  <DocSecurity>4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2020-12-25T09:17:00Z</cp:lastPrinted>
  <dcterms:created xsi:type="dcterms:W3CDTF">2020-12-25T09:19:00Z</dcterms:created>
  <dcterms:modified xsi:type="dcterms:W3CDTF">2020-12-25T09:19:00Z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