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 </w:t>
      </w:r>
      <w:r>
        <w:rPr>
          <w:rFonts w:eastAsia="Times New Roman"/>
          <w:b/>
          <w:bCs/>
          <w:sz w:val="20"/>
          <w:szCs w:val="20"/>
        </w:rPr>
        <w:t>№03.4-4/2227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(мука пшеничная, изделия макаронные)"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0744200000220004510)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15.01.21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(мука пшеничная, изделия макаронные)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202463300437746330100102440020000244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68 616,30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32.07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EA-70068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46 610,00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EA-69731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46 956,92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EA-69950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49 766,84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EA-70175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51 489,00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EA-70068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EA-69731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46 610,00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LibreOffice/7.0.1.2$Windows_x86 LibreOffice_project/7cbcfc562f6eb6708b5ff7d7397325de9e764452</Application>
  <Pages>3</Pages>
  <Words>741</Words>
  <Characters>5870</Characters>
  <CharactersWithSpaces>6382</CharactersWithSpaces>
  <Paragraphs>243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2021-01-15T09:23:22Z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