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 </w:t>
      </w:r>
      <w:r>
        <w:rPr>
          <w:rFonts w:eastAsia="Times New Roman"/>
          <w:b/>
          <w:bCs/>
          <w:sz w:val="20"/>
          <w:szCs w:val="20"/>
        </w:rPr>
        <w:t>03.4-4/2234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(бакалейная продукция)"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15.01.2021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(бакалейная продукция)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202462800280046280100100240010000244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158 469,63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Булавинова Марина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100 607,00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105 447,65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117 660,60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99 810,00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99 810,00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700</Words>
  <Characters>5547</Characters>
  <CharactersWithSpaces>6047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2021-01-15T11:02:15Z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