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 xml:space="preserve">РОТОКОЛ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9-05/22610/753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 Областным бюджетным учреждением здравоохранения «Октябрьская центральная районная больница» комитета здравоохранения Курской области на Оказание услуг по утилизации (вывоз, транспортировка и обезвреживание термическим методом) медицинских отходов класса "Б" и чрезвычайно эпидемиологически опасных отходов класс "В"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.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(регистрационный номер 09-05/22610).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/>
          <w:color w:val="auto"/>
          <w:kern w:val="0"/>
          <w:sz w:val="24"/>
          <w:szCs w:val="24"/>
          <w:lang w:val="ru-RU" w:eastAsia="zh-CN" w:bidi="ar-SA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                             </w:t>
      </w:r>
      <w:r>
        <w:rPr>
          <w:rStyle w:val="FontStyle17"/>
          <w:rFonts w:eastAsia="Times New Roman"/>
          <w:bCs/>
          <w:i/>
          <w:color w:val="000000"/>
          <w:kern w:val="0"/>
          <w:sz w:val="24"/>
          <w:szCs w:val="24"/>
          <w:lang w:val="ru-RU" w:eastAsia="zh-CN" w:bidi="ar-SA"/>
        </w:rPr>
        <w:t>202461700143546170100101200013812244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rFonts w:eastAsia="Times New Roman"/>
          <w:bCs/>
          <w:i/>
          <w:i/>
          <w:color w:val="000000"/>
          <w:kern w:val="0"/>
          <w:sz w:val="24"/>
          <w:szCs w:val="24"/>
          <w:lang w:val="ru-RU" w:eastAsia="zh-CN" w:bidi="ar-SA"/>
        </w:rPr>
      </w:pPr>
      <w:r>
        <w:rPr>
          <w:rFonts w:eastAsia="Times New Roman"/>
          <w:bCs/>
          <w:i/>
          <w:color w:val="000000"/>
          <w:kern w:val="0"/>
          <w:sz w:val="24"/>
          <w:szCs w:val="24"/>
          <w:lang w:val="ru-RU" w:eastAsia="zh-CN" w:bidi="ar-SA"/>
        </w:rPr>
      </w:r>
    </w:p>
    <w:p>
      <w:pPr>
        <w:pStyle w:val="Normal"/>
        <w:tabs>
          <w:tab w:val="clear" w:pos="720"/>
          <w:tab w:val="left" w:pos="-1620" w:leader="none"/>
        </w:tabs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  <w:lang w:val="ru-RU"/>
        </w:rPr>
        <w:t>Курск, ул. Красная  Площадь, д.6 подъезд, 1</w:t>
      </w:r>
      <w:r>
        <w:rPr>
          <w:sz w:val="24"/>
          <w:szCs w:val="24"/>
        </w:rPr>
        <w:t xml:space="preserve">                                  « 18 » январ</w:t>
      </w:r>
      <w:r>
        <w:rPr>
          <w:rFonts w:eastAsia="Times New Roman" w:cs="Times New Roman"/>
          <w:sz w:val="24"/>
          <w:szCs w:val="24"/>
          <w:lang w:eastAsia="ru-RU"/>
        </w:rPr>
        <w:t>я</w:t>
      </w:r>
      <w:r>
        <w:rPr>
          <w:sz w:val="24"/>
          <w:szCs w:val="24"/>
        </w:rPr>
        <w:t xml:space="preserve"> 2021 года</w:t>
      </w:r>
    </w:p>
    <w:p>
      <w:pPr>
        <w:pStyle w:val="Normal"/>
        <w:tabs>
          <w:tab w:val="clear" w:pos="720"/>
          <w:tab w:val="left" w:pos="-162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5"/>
        <w:spacing w:beforeAutospacing="0" w:before="0" w:afterAutospacing="0" w:after="0"/>
        <w:jc w:val="center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Директор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shd w:fill="FFFF00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FFFF00" w:val="clear"/>
                <w:lang w:val="ru-RU" w:eastAsia="ru-RU" w:bidi="ar-SA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Костина Анастасия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Зам. начальника  отдела закупок в сфере строительства и ЖКХ областного казенного учреждения «Центр закупок Курской области», секретарь 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Борисовна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  <w:t>Дудина Татьяна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  <w:t>Евгеньевна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Главный бухгалтер - член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Бирюкова Юлия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Экономист по закупкам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5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lang w:eastAsia="ru-RU"/>
        </w:rPr>
        <w:t xml:space="preserve"> </w:t>
      </w:r>
      <w:r>
        <w:rPr>
          <w:b/>
          <w:bCs/>
          <w:color w:val="000000"/>
          <w:kern w:val="0"/>
          <w:sz w:val="24"/>
          <w:szCs w:val="24"/>
          <w:lang w:val="ru-RU" w:eastAsia="ru-RU" w:bidi="ar-SA"/>
        </w:rPr>
        <w:t>Оказание услуг по утилизации (вывоз,транспортировка и обезвреживание термическим методом) медицинских отходов класса ''Б'' и чрезвычайно эпидемиологически опасных отходов класс ''В'' для нужд ОБУЗ ''Октябрьская ЦРБ''</w:t>
      </w:r>
    </w:p>
    <w:p>
      <w:pPr>
        <w:pStyle w:val="Normal"/>
        <w:keepNext w:val="true"/>
        <w:keepLines/>
        <w:suppressLineNumbers/>
        <w:suppressAutoHyphens w:val="true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  <w:sz w:val="24"/>
          <w:szCs w:val="24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60"/>
        <w:ind w:left="0" w:right="0" w:hanging="0"/>
        <w:jc w:val="left"/>
        <w:rPr>
          <w:sz w:val="24"/>
          <w:szCs w:val="24"/>
        </w:rPr>
      </w:pPr>
      <w:r>
        <w:rPr>
          <w:b w:val="false"/>
          <w:bCs w:val="false"/>
          <w:color w:val="000000"/>
          <w:kern w:val="0"/>
          <w:sz w:val="24"/>
          <w:szCs w:val="24"/>
          <w:shd w:fill="auto" w:val="clear"/>
          <w:lang w:val="ru-RU" w:eastAsia="ru-RU" w:bidi="ar-SA"/>
        </w:rPr>
        <w:t xml:space="preserve">409 500,00 </w:t>
      </w:r>
      <w:r>
        <w:rPr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(Четыреста девять тысяч пятьсот рублей 00 коп.)</w:t>
      </w:r>
    </w:p>
    <w:p>
      <w:pPr>
        <w:pStyle w:val="Normal"/>
        <w:keepNext w:val="true"/>
        <w:keepLines/>
        <w:suppressLineNumbers/>
        <w:suppressAutoHyphens w:val="true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4"/>
          <w:szCs w:val="24"/>
          <w:lang w:eastAsia="ru-RU"/>
        </w:rPr>
        <w:t xml:space="preserve"> 0744200000220004558 </w:t>
      </w:r>
      <w:r>
        <w:rPr>
          <w:sz w:val="24"/>
          <w:szCs w:val="24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EA-69956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106 470.00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0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EA-70359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108 517.50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EA-70022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145 372.50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EA-69618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ШКЛЯРИК КОНСТАНТИН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401 310.00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1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80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01"/>
        <w:gridCol w:w="2191"/>
        <w:gridCol w:w="2163"/>
        <w:gridCol w:w="2144"/>
        <w:gridCol w:w="2281"/>
      </w:tblGrid>
      <w:tr>
        <w:trPr>
          <w:trHeight w:val="397" w:hRule="atLeast"/>
        </w:trPr>
        <w:tc>
          <w:tcPr>
            <w:tcW w:w="160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EA-69956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216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EA-70359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14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EA-70022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EA-69618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ШКЛЯРИК КОНСТАНТИН АЛЕКСАНДРОВИЧ</w:t>
            </w:r>
          </w:p>
        </w:tc>
      </w:tr>
      <w:tr>
        <w:trPr>
          <w:trHeight w:val="397" w:hRule="atLeast"/>
        </w:trPr>
        <w:tc>
          <w:tcPr>
            <w:tcW w:w="1601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hyperlink r:id="rId21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6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4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601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hyperlink r:id="rId26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6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4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601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6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4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601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Т.Е. Дудина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6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4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60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Ю.Н. Бирюкова</w:t>
            </w:r>
          </w:p>
        </w:tc>
        <w:tc>
          <w:tcPr>
            <w:tcW w:w="219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6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44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43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44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hyperlink r:id="rId45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Секретарь</w:t>
            </w:r>
            <w:hyperlink r:id="rId46">
              <w:r>
                <w:rPr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hyperlink r:id="rId47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48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Т.Е. Дудина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Ю.Н.Бирюкова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fontTable" Target="fontTable.xml"/><Relationship Id="rId50" Type="http://schemas.openxmlformats.org/officeDocument/2006/relationships/settings" Target="settings.xml"/><Relationship Id="rId51" Type="http://schemas.openxmlformats.org/officeDocument/2006/relationships/theme" Target="theme/theme1.xml"/><Relationship Id="rId5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1489</TotalTime>
  <Application>LibreOffice/7.0.1.2$Windows_x86 LibreOffice_project/7cbcfc562f6eb6708b5ff7d7397325de9e764452</Application>
  <Pages>2</Pages>
  <Words>388</Words>
  <Characters>3080</Characters>
  <CharactersWithSpaces>3587</CharactersWithSpaces>
  <Paragraphs>103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2021-01-18T12:14:32Z</dcterms:modified>
  <cp:revision>343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