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  <w:lang w:val="ru-RU"/>
        </w:rPr>
        <w:t>ПРОТОКОЛ №</w:t>
      </w:r>
      <w:r>
        <w:rPr>
          <w:rFonts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03.2-4/727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 безработных граждан по  профессии  «Электрослесарь по обслуживанию и ремонту оборудования»"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ЗАНЯТОСТИ НАСЕЛЕНИЯ ГОРОДА ЖЕЛЕЗНОГОРСКА И ЖЕЛЕЗНОГОРСКОГО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 безработных граждан по  профессии  «Электрослесарь по обслуживанию и ремонту оборудования»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212463301172046330100100300018542244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Баранченкова Юлия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Аксенова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Жарикова Елена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Боталова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Касатова Наталья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 / 4633040463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 / 4633003687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19 676,00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 / 4633019101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EA-74127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АВТОНОМНАЯ НЕКОММЕРЧЕСКАЯ ОРГАНИЗАЦИЯ ДОПОЛНИТЕЛЬНОГО ПРОФЕССИОНАЛЬНОГО ОБРАЗОВАНИЯ "АКАДЕМИЯ УСПЕХА"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EA-74050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EA-74595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ПОЛИТЕХНИЧЕСКИЙ КОЛЛЕДЖ"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ПРОФЕССИОНАЛЬНОГО ОБРАЗОВАНИЯ "АКАДЕМИЯ УСПЕХА", предложивший цену контракта 19 000,00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ПРОФЕССИОНАЛЬНОГО ОБРАЗОВАНИЯ "АКАДЕМИЯ УСПЕХА",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Баранченкова Юлия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Аксенова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Жарикова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Боталова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Касатова Наталья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805</Words>
  <Characters>7268</Characters>
  <CharactersWithSpaces>7862</CharactersWithSpaces>
  <Paragraphs>221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2021-02-24T14:10:10Z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