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Протокол  №03.</w:t>
      </w:r>
      <w:r>
        <w:rPr>
          <w:rFonts w:eastAsia="Times New Roman"/>
          <w:b/>
          <w:bCs/>
          <w:sz w:val="24"/>
          <w:szCs w:val="24"/>
          <w:lang w:val="en-US"/>
        </w:rPr>
        <w:t>1-4/</w:t>
      </w:r>
      <w:r>
        <w:rPr>
          <w:rFonts w:eastAsia="Times New Roman"/>
          <w:b/>
          <w:bCs/>
          <w:sz w:val="24"/>
          <w:szCs w:val="24"/>
          <w:lang w:val="en-US"/>
        </w:rPr>
        <w:t>633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лекарственного препарата (Гепарин натрия)"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ru-RU"/>
        </w:rPr>
        <w:t>Регистрационный номер 09-05/23312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4"/>
          <w:szCs w:val="24"/>
          <w:lang w:val="en-US"/>
        </w:rPr>
        <w:t>«</w:t>
      </w:r>
      <w:r>
        <w:rPr>
          <w:rFonts w:eastAsia="Times New Roman" w:cs="Times New Roman"/>
          <w:sz w:val="24"/>
          <w:szCs w:val="24"/>
          <w:lang w:val="en-US"/>
        </w:rPr>
        <w:t>26</w:t>
      </w:r>
      <w:r>
        <w:rPr>
          <w:rFonts w:eastAsia="Times New Roman" w:cs="Times New Roman"/>
          <w:sz w:val="24"/>
          <w:szCs w:val="24"/>
          <w:lang w:val="en-US"/>
        </w:rPr>
        <w:t>»  февраля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лекарственного препарата (Гепарин натрия)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212462904067946320100100180092120244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15 445,00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Филонова Анастасия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Милютина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EA-76065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EA-76065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EA-76065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Королев Николай Маркиянович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EA-76065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Филонова Анастасия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EA-76065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Истомина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EA-76065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Милютина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EA-76065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 w:cs="Times New Roman"/>
          <w:b w:val="false"/>
          <w:sz w:val="24"/>
          <w:szCs w:val="24"/>
        </w:rPr>
        <w:t xml:space="preserve">     </w:t>
      </w:r>
      <w:r>
        <w:rPr>
          <w:rFonts w:eastAsia="Times New Roman" w:cs="Times New Roman"/>
          <w:b w:val="false"/>
          <w:sz w:val="24"/>
          <w:szCs w:val="24"/>
        </w:rPr>
        <w:t>Среди предложений участников закупки, признанных участниками закупки,не</w:t>
      </w:r>
      <w:r>
        <w:rPr>
          <w:rFonts w:eastAsia="Times New Roman" w:cs="Times New Roman"/>
          <w:b w:val="false"/>
          <w:sz w:val="24"/>
          <w:szCs w:val="24"/>
          <w:lang w:val="en-US"/>
        </w:rPr>
        <w:t xml:space="preserve"> </w:t>
      </w:r>
      <w:r>
        <w:rPr>
          <w:rFonts w:eastAsia="Times New Roman" w:cs="Times New Roman"/>
          <w:b w:val="false"/>
          <w:sz w:val="24"/>
          <w:szCs w:val="24"/>
        </w:rPr>
        <w:t xml:space="preserve"> 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b w:val="false"/>
          <w:sz w:val="24"/>
          <w:szCs w:val="24"/>
        </w:rPr>
        <w:t xml:space="preserve"> :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0199" w:type="dxa"/>
        <w:jc w:val="left"/>
        <w:tblInd w:w="-157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60"/>
        <w:gridCol w:w="6938"/>
      </w:tblGrid>
      <w:tr>
        <w:trPr>
          <w:trHeight w:val="2670" w:hRule="atLeast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Идентификационный номер заявки </w:t>
            </w: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№</w:t>
            </w: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Не содержит </w:t>
            </w:r>
          </w:p>
        </w:tc>
      </w:tr>
    </w:tbl>
    <w:p>
      <w:pPr>
        <w:pStyle w:val="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bookmarkStart w:id="0" w:name="__DdeLink__136_4014115248"/>
      <w:bookmarkEnd w:id="0"/>
      <w:r>
        <w:rPr>
          <w:rFonts w:eastAsia="Times New Roman"/>
          <w:sz w:val="24"/>
          <w:szCs w:val="24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"КОСМОФАРМ".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 </w:t>
      </w:r>
      <w:r>
        <w:rPr>
          <w:rFonts w:eastAsia="Times New Roman" w:cs="Times New Roman"/>
          <w:sz w:val="24"/>
          <w:szCs w:val="24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Милютина Ирина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3</Pages>
  <Words>576</Words>
  <Characters>4387</Characters>
  <CharactersWithSpaces>4876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2021-02-26T15:52:21Z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