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реагентов для судебно-биологического отделения(сывороток преципитирующих,цоликлонов)"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675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09-05/23896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« </w:t>
            </w:r>
            <w:r>
              <w:rPr>
                <w:rFonts w:eastAsia="Times New Roman" w:cs="Times New Roman"/>
                <w:sz w:val="24"/>
                <w:szCs w:val="24"/>
              </w:rPr>
              <w:t>02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реагентов для судебно-биологического отделения(сывороток преципитирующих,цоликлонов)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212462902158846320100100110012059244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81 700,08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EA-76548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rFonts w:eastAsia="Times New Roman" w:cs="Times New Roman"/>
          <w:b w:val="false"/>
        </w:rPr>
        <w:t xml:space="preserve">    </w:t>
      </w:r>
      <w:r>
        <w:rPr>
          <w:rFonts w:eastAsia="Times New Roman" w:cs="Times New Roman"/>
          <w:b w:val="false"/>
        </w:rPr>
        <w:t>Среди предложений участников закупки, признанных участниками закупки, не</w:t>
      </w:r>
      <w:r>
        <w:rPr>
          <w:rFonts w:eastAsia="Times New Roman" w:cs="Times New Roman"/>
          <w:b w:val="false"/>
          <w:lang w:val="en-US"/>
        </w:rPr>
        <w:t xml:space="preserve"> </w:t>
      </w:r>
      <w:r>
        <w:rPr>
          <w:rFonts w:eastAsia="Times New Roman" w:cs="Times New Roman"/>
          <w:b w:val="false"/>
        </w:rPr>
        <w:t xml:space="preserve">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:</w:t>
      </w:r>
    </w:p>
    <w:p>
      <w:pPr>
        <w:pStyle w:val="Normal"/>
        <w:rPr/>
      </w:pPr>
      <w:r>
        <w:rPr/>
      </w:r>
    </w:p>
    <w:tbl>
      <w:tblPr>
        <w:tblW w:w="10198" w:type="dxa"/>
        <w:jc w:val="left"/>
        <w:tblInd w:w="-16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0"/>
        <w:gridCol w:w="6937"/>
      </w:tblGrid>
      <w:tr>
        <w:trPr>
          <w:trHeight w:val="267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Идентификационный номер заявки </w:t>
            </w:r>
          </w:p>
        </w:tc>
        <w:tc>
          <w:tcPr>
            <w:tcW w:w="6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</w:rPr>
              <w:t>№</w:t>
            </w: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6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</w:rPr>
              <w:t xml:space="preserve"> </w:t>
            </w:r>
            <w:r>
              <w:rPr>
                <w:rFonts w:eastAsia="Times New Roman" w:cs="Times New Roman"/>
                <w:color w:val="00000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3</Pages>
  <Words>510</Words>
  <Characters>3844</Characters>
  <CharactersWithSpaces>4278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2021-03-02T12:46:34Z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